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1A" w:rsidRPr="00654F1A" w:rsidRDefault="00654F1A">
      <w:pPr>
        <w:rPr>
          <w:rStyle w:val="Pogrubienie"/>
          <w:sz w:val="24"/>
          <w:szCs w:val="24"/>
        </w:rPr>
      </w:pPr>
      <w:r w:rsidRPr="00654F1A">
        <w:rPr>
          <w:rStyle w:val="Pogrubienie"/>
          <w:sz w:val="24"/>
          <w:szCs w:val="24"/>
        </w:rPr>
        <w:t>O czym należy pamiętać decydując się na użycie fajerwerków.</w:t>
      </w:r>
    </w:p>
    <w:p w:rsidR="00855664" w:rsidRPr="00654F1A" w:rsidRDefault="00654F1A">
      <w:pPr>
        <w:rPr>
          <w:sz w:val="24"/>
          <w:szCs w:val="24"/>
        </w:rPr>
      </w:pPr>
      <w:r w:rsidRPr="00654F1A">
        <w:rPr>
          <w:rStyle w:val="Pogrubienie"/>
          <w:sz w:val="24"/>
          <w:szCs w:val="24"/>
        </w:rPr>
        <w:t xml:space="preserve"> </w:t>
      </w:r>
      <w:r w:rsidR="00855664" w:rsidRPr="00654F1A">
        <w:rPr>
          <w:rStyle w:val="Pogrubienie"/>
          <w:sz w:val="24"/>
          <w:szCs w:val="24"/>
        </w:rPr>
        <w:t xml:space="preserve">Gdzie należy zaopatrywać się w </w:t>
      </w:r>
      <w:proofErr w:type="gramStart"/>
      <w:r w:rsidR="00855664" w:rsidRPr="00654F1A">
        <w:rPr>
          <w:rStyle w:val="Pogrubienie"/>
          <w:sz w:val="24"/>
          <w:szCs w:val="24"/>
        </w:rPr>
        <w:t>fajerwerki ?</w:t>
      </w:r>
      <w:r w:rsidR="00855664" w:rsidRPr="00654F1A">
        <w:rPr>
          <w:sz w:val="24"/>
          <w:szCs w:val="24"/>
        </w:rPr>
        <w:br/>
      </w:r>
      <w:proofErr w:type="gramEnd"/>
      <w:r>
        <w:rPr>
          <w:sz w:val="24"/>
          <w:szCs w:val="24"/>
        </w:rPr>
        <w:t xml:space="preserve">Zaopatrywać należy się </w:t>
      </w:r>
      <w:proofErr w:type="gramStart"/>
      <w:r>
        <w:rPr>
          <w:sz w:val="24"/>
          <w:szCs w:val="24"/>
        </w:rPr>
        <w:t xml:space="preserve">wyłącznie </w:t>
      </w:r>
      <w:bookmarkStart w:id="0" w:name="_GoBack"/>
      <w:bookmarkEnd w:id="0"/>
      <w:r w:rsidR="00855664" w:rsidRPr="00654F1A">
        <w:rPr>
          <w:sz w:val="24"/>
          <w:szCs w:val="24"/>
        </w:rPr>
        <w:t xml:space="preserve"> w</w:t>
      </w:r>
      <w:proofErr w:type="gramEnd"/>
      <w:r w:rsidR="00855664" w:rsidRPr="00654F1A">
        <w:rPr>
          <w:sz w:val="24"/>
          <w:szCs w:val="24"/>
        </w:rPr>
        <w:t xml:space="preserve"> centrach handlowych czy sklepach wielobranżowych, jednakże pod warunkiem spełniania pewnych wymogów, a mianowicie:</w:t>
      </w:r>
      <w:r w:rsidR="00855664" w:rsidRPr="00654F1A">
        <w:rPr>
          <w:sz w:val="24"/>
          <w:szCs w:val="24"/>
        </w:rPr>
        <w:br/>
        <w:t>•    sprzedaż winna odbywać się na stoiskach z obsługą, gdzie towar podaje klientowi tylko uprawniony sprzedawca;</w:t>
      </w:r>
      <w:r w:rsidR="00855664" w:rsidRPr="00654F1A">
        <w:rPr>
          <w:sz w:val="24"/>
          <w:szCs w:val="24"/>
        </w:rPr>
        <w:br/>
        <w:t>•    wyroby takie winny być posortowane w sposób widoczny, wg klas dopuszczenia do sprzedaży;</w:t>
      </w:r>
      <w:r w:rsidR="00855664" w:rsidRPr="00654F1A">
        <w:rPr>
          <w:sz w:val="24"/>
          <w:szCs w:val="24"/>
        </w:rPr>
        <w:br/>
        <w:t>•    stoisko powinno być wyposażone w sprzęt gaśniczy oraz tablice informacyjne o zakazach otwierania opakowań na terenie obiektu, wnoszenia tych wyrobów do innych części obiektu oraz użytkowania fajerwerków w obiekcie i jego sąsiedztwie.</w:t>
      </w:r>
    </w:p>
    <w:p w:rsidR="00855664" w:rsidRPr="00654F1A" w:rsidRDefault="00855664">
      <w:pPr>
        <w:rPr>
          <w:rStyle w:val="Pogrubienie"/>
          <w:sz w:val="24"/>
          <w:szCs w:val="24"/>
        </w:rPr>
      </w:pPr>
      <w:r w:rsidRPr="00654F1A">
        <w:rPr>
          <w:rStyle w:val="Pogrubienie"/>
          <w:sz w:val="24"/>
          <w:szCs w:val="24"/>
        </w:rPr>
        <w:t>Jak powinny być oznakowane wyroby pirotechniczne?</w:t>
      </w:r>
      <w:r w:rsidRPr="00654F1A">
        <w:rPr>
          <w:sz w:val="24"/>
          <w:szCs w:val="24"/>
        </w:rPr>
        <w:br/>
        <w:t>Każdy wyrób z grupy pirotechniki widowiskowej, na który nie jest wymagana koncesja, musi posiadać na opakowaniu</w:t>
      </w:r>
      <w:proofErr w:type="gramStart"/>
      <w:r w:rsidRPr="00654F1A">
        <w:rPr>
          <w:sz w:val="24"/>
          <w:szCs w:val="24"/>
        </w:rPr>
        <w:t>:</w:t>
      </w:r>
      <w:r w:rsidRPr="00654F1A">
        <w:rPr>
          <w:sz w:val="24"/>
          <w:szCs w:val="24"/>
        </w:rPr>
        <w:br/>
        <w:t>•    znak</w:t>
      </w:r>
      <w:proofErr w:type="gramEnd"/>
      <w:r w:rsidRPr="00654F1A">
        <w:rPr>
          <w:sz w:val="24"/>
          <w:szCs w:val="24"/>
        </w:rPr>
        <w:t xml:space="preserve"> literowy NWP (nie wymaga uzyskania pozwolenia na nabywanie, używanie i przechowywanie);</w:t>
      </w:r>
      <w:r w:rsidRPr="00654F1A">
        <w:rPr>
          <w:sz w:val="24"/>
          <w:szCs w:val="24"/>
        </w:rPr>
        <w:br/>
        <w:t>•    instrukcję przechowywania i używania w języku polskim.</w:t>
      </w:r>
      <w:r w:rsidRPr="00654F1A">
        <w:rPr>
          <w:sz w:val="24"/>
          <w:szCs w:val="24"/>
        </w:rPr>
        <w:br/>
      </w:r>
    </w:p>
    <w:p w:rsidR="0001497A" w:rsidRPr="00654F1A" w:rsidRDefault="00855664">
      <w:pPr>
        <w:rPr>
          <w:sz w:val="24"/>
          <w:szCs w:val="24"/>
        </w:rPr>
      </w:pPr>
      <w:r w:rsidRPr="00654F1A">
        <w:rPr>
          <w:rStyle w:val="Pogrubienie"/>
          <w:sz w:val="24"/>
          <w:szCs w:val="24"/>
        </w:rPr>
        <w:t>Jakie środki ostrożności powinniśmy zastosować podczas używania materiałów pirotechnicznych?</w:t>
      </w:r>
      <w:r w:rsidRPr="00654F1A">
        <w:rPr>
          <w:sz w:val="24"/>
          <w:szCs w:val="24"/>
        </w:rPr>
        <w:br/>
        <w:t xml:space="preserve">Aby zminimalizować ryzyko poparzenia bądź uszkodzenia ciała podczas używania wyrobów pirotechnicznych należy przestrzegać kilku zasad bezpieczeństwa:  </w:t>
      </w:r>
      <w:r w:rsidRPr="00654F1A">
        <w:rPr>
          <w:sz w:val="24"/>
          <w:szCs w:val="24"/>
        </w:rPr>
        <w:br/>
      </w:r>
      <w:r w:rsidRPr="00654F1A">
        <w:rPr>
          <w:sz w:val="24"/>
          <w:szCs w:val="24"/>
        </w:rPr>
        <w:br/>
        <w:t>1.    Wyroby pirotechniczne należy używać tylko i wyłącznie zgodnie z instrukcją obsługi umieszczoną na opakowaniu, przy czym przed kupnem należy sprawdzić czy jest ona podana w języku polskim.</w:t>
      </w:r>
      <w:r w:rsidRPr="00654F1A">
        <w:rPr>
          <w:sz w:val="24"/>
          <w:szCs w:val="24"/>
        </w:rPr>
        <w:br/>
        <w:t>2.    Należy pamiętać, aby nie używać wyrobów uszkodzonych.</w:t>
      </w:r>
      <w:r w:rsidRPr="00654F1A">
        <w:rPr>
          <w:sz w:val="24"/>
          <w:szCs w:val="24"/>
        </w:rPr>
        <w:br/>
        <w:t>3.    Wyroby pirotechniczne należy przechowywać w opakowaniach fabrycznych, z dala od źródeł ciepła.</w:t>
      </w:r>
      <w:r w:rsidRPr="00654F1A">
        <w:rPr>
          <w:sz w:val="24"/>
          <w:szCs w:val="24"/>
        </w:rPr>
        <w:br/>
        <w:t xml:space="preserve">4.    Dzieci nie powinny mieć dostępu do środków </w:t>
      </w:r>
      <w:proofErr w:type="spellStart"/>
      <w:r w:rsidRPr="00654F1A">
        <w:rPr>
          <w:sz w:val="24"/>
          <w:szCs w:val="24"/>
        </w:rPr>
        <w:t>pirotechniczych</w:t>
      </w:r>
      <w:proofErr w:type="spellEnd"/>
      <w:r w:rsidRPr="00654F1A">
        <w:rPr>
          <w:sz w:val="24"/>
          <w:szCs w:val="24"/>
        </w:rPr>
        <w:t>.</w:t>
      </w:r>
      <w:r w:rsidRPr="00654F1A">
        <w:rPr>
          <w:sz w:val="24"/>
          <w:szCs w:val="24"/>
        </w:rPr>
        <w:br/>
        <w:t>5.    Odpalanie wyrobów pirotechnicznych musi się odbywać z zachowaniem szczególnej ostrożności.</w:t>
      </w:r>
      <w:r w:rsidRPr="00654F1A">
        <w:rPr>
          <w:sz w:val="24"/>
          <w:szCs w:val="24"/>
        </w:rPr>
        <w:br/>
        <w:t xml:space="preserve">6.    Wyroby pirotechniczne należy używać wyłącznie w miejscach gdzie nie będzie to stwarzać zagrożenia dla życia i zdrowia ludzi, zwierząt oraz dla środowiska naturalnego. </w:t>
      </w:r>
      <w:r w:rsidRPr="00654F1A">
        <w:rPr>
          <w:sz w:val="24"/>
          <w:szCs w:val="24"/>
        </w:rPr>
        <w:br/>
        <w:t>7.    Pamiętajmy również o tym, żeby nie kupować wyrobów pirotechnicznych niewiadomego pochodzenia, bez polskich oznaczeń oraz bez instrukcji obsługi.</w:t>
      </w:r>
      <w:r w:rsidRPr="00654F1A">
        <w:rPr>
          <w:sz w:val="24"/>
          <w:szCs w:val="24"/>
        </w:rPr>
        <w:br/>
        <w:t>8.    Tylko osoby dorosłe powinny odpalać wyroby pirotechniczne.</w:t>
      </w:r>
    </w:p>
    <w:sectPr w:rsidR="0001497A" w:rsidRPr="00654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6C"/>
    <w:rsid w:val="0001497A"/>
    <w:rsid w:val="00654F1A"/>
    <w:rsid w:val="00855664"/>
    <w:rsid w:val="009203F2"/>
    <w:rsid w:val="00E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574DF-B2EE-47FD-B1DA-2512835C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55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2013-12-30T07:23:00Z</dcterms:created>
  <dcterms:modified xsi:type="dcterms:W3CDTF">2013-12-30T07:43:00Z</dcterms:modified>
</cp:coreProperties>
</file>