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</w:t>
      </w:r>
      <w:r>
        <w:rPr>
          <w:rFonts w:eastAsia="Arial"/>
          <w:bCs/>
        </w:rPr>
        <w:t>20</w:t>
      </w:r>
      <w:r>
        <w:rPr>
          <w:rFonts w:eastAsia="Arial"/>
          <w:bCs/>
        </w:rPr>
        <w:t xml:space="preserve"> R. POZ. </w:t>
      </w:r>
      <w:r>
        <w:rPr>
          <w:rFonts w:eastAsia="Arial"/>
          <w:bCs/>
        </w:rPr>
        <w:t>1057</w:t>
      </w:r>
      <w:r>
        <w:rPr>
          <w:rFonts w:eastAsia="Arial"/>
          <w:bCs/>
        </w:rPr>
        <w:t>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jest/są zobowiązany(-ni) do prowadzenia wyodrębnionej dokumentacji finansowo-księgowej i ewidencji księgowej zadania publicznego oraz jej opisywania  zgodnie z zasadami wynikającymi z ustawy z dnia 29 września 1994 r. o rachunkowości (Dz. U. z 20</w:t>
      </w:r>
      <w:r>
        <w:rPr/>
        <w:t>21</w:t>
      </w:r>
      <w:r>
        <w:rPr/>
        <w:t xml:space="preserve"> r. poz. </w:t>
      </w:r>
      <w:r>
        <w:rPr/>
        <w:t>217</w:t>
      </w:r>
      <w:r>
        <w:rPr/>
        <w:t xml:space="preserve">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305</w:t>
      </w:r>
      <w:r>
        <w:rPr>
          <w:rFonts w:ascii="Times New Roman" w:hAnsi="Times New Roman"/>
        </w:rPr>
        <w:t>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</w:t>
      </w:r>
      <w:r>
        <w:rPr/>
        <w:t>20</w:t>
      </w:r>
      <w:r>
        <w:rPr/>
        <w:t xml:space="preserve"> r. poz. 1</w:t>
      </w:r>
      <w:r>
        <w:rPr/>
        <w:t>740</w:t>
      </w:r>
      <w:r>
        <w:rPr/>
        <w:t>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>) oraz ustawy z dnia 17 grudnia 2004 r. o odpowiedzialności za naruszenie dyscypliny finansów publicznych (Dz. U. z 20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289</w:t>
      </w:r>
      <w:r>
        <w:rPr>
          <w:rFonts w:ascii="Times New Roman" w:hAnsi="Times New Roman"/>
        </w:rPr>
        <w:t>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8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-394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-322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-250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-178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-106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-34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LibreOffice/6.4.5.2$Windows_X86_64 LibreOffice_project/a726b36747cf2001e06b58ad5db1aa3a9a1872d6</Application>
  <Pages>11</Pages>
  <Words>3463</Words>
  <Characters>23335</Characters>
  <CharactersWithSpaces>26785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Katarzyna Kolodziej</dc:creator>
  <dc:description/>
  <dc:language>pl-PL</dc:language>
  <cp:lastModifiedBy/>
  <cp:lastPrinted>2018-10-09T16:49:00Z</cp:lastPrinted>
  <dcterms:modified xsi:type="dcterms:W3CDTF">2021-03-17T10:58:32Z</dcterms:modified>
  <cp:revision>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