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594" w:rsidRPr="003F1ED2" w:rsidRDefault="003E7594" w:rsidP="0012726C">
      <w:pPr>
        <w:pStyle w:val="Bezodstpw"/>
        <w:rPr>
          <w:rFonts w:ascii="Times New Roman" w:hAnsi="Times New Roman" w:cs="Times New Roman"/>
          <w:b/>
          <w:sz w:val="24"/>
          <w:szCs w:val="24"/>
        </w:rPr>
      </w:pPr>
    </w:p>
    <w:p w:rsidR="003E7594" w:rsidRDefault="003E7594" w:rsidP="0051249C">
      <w:pPr>
        <w:pStyle w:val="Bezodstpw"/>
        <w:jc w:val="center"/>
        <w:rPr>
          <w:rFonts w:ascii="Times New Roman" w:hAnsi="Times New Roman" w:cs="Times New Roman"/>
          <w:b/>
          <w:sz w:val="20"/>
        </w:rPr>
      </w:pPr>
    </w:p>
    <w:p w:rsidR="003E7594" w:rsidRDefault="003E7594" w:rsidP="0051249C">
      <w:pPr>
        <w:pStyle w:val="Bezodstpw"/>
        <w:jc w:val="center"/>
        <w:rPr>
          <w:rFonts w:ascii="Times New Roman" w:hAnsi="Times New Roman" w:cs="Times New Roman"/>
          <w:b/>
          <w:sz w:val="20"/>
        </w:rPr>
      </w:pPr>
    </w:p>
    <w:p w:rsidR="003E7594" w:rsidRDefault="003E7594" w:rsidP="0051249C">
      <w:pPr>
        <w:pStyle w:val="Bezodstpw"/>
        <w:jc w:val="center"/>
        <w:rPr>
          <w:rFonts w:ascii="Times New Roman" w:hAnsi="Times New Roman" w:cs="Times New Roman"/>
          <w:b/>
          <w:sz w:val="20"/>
        </w:rPr>
      </w:pPr>
    </w:p>
    <w:p w:rsidR="0051249C" w:rsidRPr="009B6FFA" w:rsidRDefault="0051249C" w:rsidP="0051249C">
      <w:pPr>
        <w:pStyle w:val="Bezodstpw"/>
        <w:jc w:val="center"/>
        <w:rPr>
          <w:rFonts w:ascii="Times New Roman" w:hAnsi="Times New Roman" w:cs="Times New Roman"/>
          <w:b/>
          <w:sz w:val="24"/>
          <w:szCs w:val="24"/>
        </w:rPr>
      </w:pPr>
      <w:r w:rsidRPr="009B6FFA">
        <w:rPr>
          <w:rFonts w:ascii="Times New Roman" w:hAnsi="Times New Roman" w:cs="Times New Roman"/>
          <w:b/>
          <w:sz w:val="24"/>
          <w:szCs w:val="24"/>
        </w:rPr>
        <w:t>UZASADNIENIE</w:t>
      </w:r>
    </w:p>
    <w:p w:rsidR="0051249C" w:rsidRPr="009B6FFA" w:rsidRDefault="0051249C" w:rsidP="0051249C">
      <w:pPr>
        <w:pStyle w:val="Bezodstpw"/>
        <w:jc w:val="both"/>
        <w:rPr>
          <w:rFonts w:ascii="Times New Roman" w:hAnsi="Times New Roman" w:cs="Times New Roman"/>
          <w:sz w:val="24"/>
          <w:szCs w:val="24"/>
        </w:rPr>
      </w:pPr>
    </w:p>
    <w:p w:rsidR="0051249C" w:rsidRPr="009B6FFA" w:rsidRDefault="0051249C" w:rsidP="0051249C">
      <w:pPr>
        <w:pStyle w:val="Bezodstpw"/>
        <w:jc w:val="both"/>
        <w:rPr>
          <w:rFonts w:ascii="Times New Roman" w:hAnsi="Times New Roman" w:cs="Times New Roman"/>
          <w:sz w:val="24"/>
          <w:szCs w:val="24"/>
        </w:rPr>
      </w:pPr>
      <w:r w:rsidRPr="009B6FFA">
        <w:rPr>
          <w:rFonts w:ascii="Times New Roman" w:hAnsi="Times New Roman" w:cs="Times New Roman"/>
          <w:sz w:val="24"/>
          <w:szCs w:val="24"/>
        </w:rPr>
        <w:t>Do zawarcia umowy o dofinansowanie projektu niezbędne jest podpisanie umowy partnerskiej pomiędzy liderem partnerstwa a partnerami. Zgodnie z dokumentem „Zakres realizacji projektów partnerskich określony przez Instytucję Zarządzającą Programu Operacyjnego Kapitał Ludzki” zatwierdzonym dn. 24.12.2012 r., obowiązującym od dn. 1.01.2013 r. (s. 16 pkt IV.24), podpisanie umowy partnerskiej powinno zostać poprzedzone podjęciem uchwał właściwych organów gminy partnerów.</w:t>
      </w:r>
    </w:p>
    <w:p w:rsidR="0051249C" w:rsidRPr="009B6FFA" w:rsidRDefault="0051249C" w:rsidP="0051249C">
      <w:pPr>
        <w:pStyle w:val="Bezodstpw"/>
        <w:jc w:val="both"/>
        <w:rPr>
          <w:rFonts w:ascii="Times New Roman" w:hAnsi="Times New Roman" w:cs="Times New Roman"/>
          <w:sz w:val="24"/>
          <w:szCs w:val="24"/>
        </w:rPr>
      </w:pPr>
    </w:p>
    <w:p w:rsidR="0051249C" w:rsidRPr="009B6FFA" w:rsidRDefault="0051249C" w:rsidP="0051249C">
      <w:pPr>
        <w:pStyle w:val="Bezodstpw"/>
        <w:jc w:val="both"/>
        <w:rPr>
          <w:rFonts w:ascii="Times New Roman" w:hAnsi="Times New Roman" w:cs="Times New Roman"/>
          <w:sz w:val="24"/>
          <w:szCs w:val="24"/>
        </w:rPr>
      </w:pPr>
      <w:r w:rsidRPr="009B6FFA">
        <w:rPr>
          <w:rFonts w:ascii="Times New Roman" w:hAnsi="Times New Roman" w:cs="Times New Roman"/>
          <w:sz w:val="24"/>
          <w:szCs w:val="24"/>
        </w:rPr>
        <w:t>W związku z powyższym podjęcie zaproponowanej uchwały jest uzasadnione.</w:t>
      </w:r>
    </w:p>
    <w:p w:rsidR="00A51E29" w:rsidRPr="009B6FFA" w:rsidRDefault="00A51E29">
      <w:pPr>
        <w:rPr>
          <w:rFonts w:ascii="Times New Roman" w:hAnsi="Times New Roman" w:cs="Times New Roman"/>
          <w:sz w:val="24"/>
          <w:szCs w:val="24"/>
        </w:rPr>
      </w:pPr>
      <w:bookmarkStart w:id="0" w:name="_GoBack"/>
      <w:bookmarkEnd w:id="0"/>
    </w:p>
    <w:sectPr w:rsidR="00A51E29" w:rsidRPr="009B6FFA" w:rsidSect="003F1ED2">
      <w:pgSz w:w="11906" w:h="16838"/>
      <w:pgMar w:top="720" w:right="849"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DBB" w:rsidRDefault="003D5DBB">
      <w:pPr>
        <w:spacing w:after="0" w:line="240" w:lineRule="auto"/>
      </w:pPr>
      <w:r>
        <w:separator/>
      </w:r>
    </w:p>
  </w:endnote>
  <w:endnote w:type="continuationSeparator" w:id="0">
    <w:p w:rsidR="003D5DBB" w:rsidRDefault="003D5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DBB" w:rsidRDefault="003D5DBB">
      <w:pPr>
        <w:spacing w:after="0" w:line="240" w:lineRule="auto"/>
      </w:pPr>
      <w:r>
        <w:separator/>
      </w:r>
    </w:p>
  </w:footnote>
  <w:footnote w:type="continuationSeparator" w:id="0">
    <w:p w:rsidR="003D5DBB" w:rsidRDefault="003D5D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1D43"/>
    <w:multiLevelType w:val="hybridMultilevel"/>
    <w:tmpl w:val="EA44C25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409850D3"/>
    <w:multiLevelType w:val="hybridMultilevel"/>
    <w:tmpl w:val="80D296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52F00527"/>
    <w:multiLevelType w:val="hybridMultilevel"/>
    <w:tmpl w:val="EA44C25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49C"/>
    <w:rsid w:val="000C2CD5"/>
    <w:rsid w:val="0012668C"/>
    <w:rsid w:val="0012726C"/>
    <w:rsid w:val="0017620D"/>
    <w:rsid w:val="002F4F36"/>
    <w:rsid w:val="003B318D"/>
    <w:rsid w:val="003D5DBB"/>
    <w:rsid w:val="003E7594"/>
    <w:rsid w:val="003F1ED2"/>
    <w:rsid w:val="0051249C"/>
    <w:rsid w:val="0051783D"/>
    <w:rsid w:val="009B6FFA"/>
    <w:rsid w:val="00A51E29"/>
    <w:rsid w:val="00C87005"/>
    <w:rsid w:val="00E820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249C"/>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1249C"/>
    <w:pPr>
      <w:spacing w:after="0" w:line="240" w:lineRule="auto"/>
    </w:pPr>
  </w:style>
  <w:style w:type="paragraph" w:styleId="Nagwek">
    <w:name w:val="header"/>
    <w:basedOn w:val="Normalny"/>
    <w:link w:val="NagwekZnak"/>
    <w:uiPriority w:val="99"/>
    <w:unhideWhenUsed/>
    <w:rsid w:val="005124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249C"/>
  </w:style>
  <w:style w:type="paragraph" w:styleId="Stopka">
    <w:name w:val="footer"/>
    <w:basedOn w:val="Normalny"/>
    <w:link w:val="StopkaZnak"/>
    <w:uiPriority w:val="99"/>
    <w:unhideWhenUsed/>
    <w:rsid w:val="005124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24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249C"/>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1249C"/>
    <w:pPr>
      <w:spacing w:after="0" w:line="240" w:lineRule="auto"/>
    </w:pPr>
  </w:style>
  <w:style w:type="paragraph" w:styleId="Nagwek">
    <w:name w:val="header"/>
    <w:basedOn w:val="Normalny"/>
    <w:link w:val="NagwekZnak"/>
    <w:uiPriority w:val="99"/>
    <w:unhideWhenUsed/>
    <w:rsid w:val="005124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249C"/>
  </w:style>
  <w:style w:type="paragraph" w:styleId="Stopka">
    <w:name w:val="footer"/>
    <w:basedOn w:val="Normalny"/>
    <w:link w:val="StopkaZnak"/>
    <w:uiPriority w:val="99"/>
    <w:unhideWhenUsed/>
    <w:rsid w:val="005124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2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481</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2014-02-12T12:55:00Z</cp:lastPrinted>
  <dcterms:created xsi:type="dcterms:W3CDTF">2014-02-28T13:04:00Z</dcterms:created>
  <dcterms:modified xsi:type="dcterms:W3CDTF">2014-02-28T13:04:00Z</dcterms:modified>
</cp:coreProperties>
</file>