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numPr>
          <w:ilvl w:val="0"/>
          <w:numId w:val="0"/>
        </w:numPr>
        <w:spacing w:lineRule="auto" w:line="240" w:before="0" w:after="0"/>
        <w:jc w:val="right"/>
        <w:outlineLvl w:val="0"/>
        <w:rPr>
          <w:rFonts w:ascii="Times New Roman" w:hAnsi="Times New Roman" w:eastAsia="Times New Roman" w:cs="Times New Roman"/>
          <w:bCs/>
          <w:sz w:val="24"/>
          <w:szCs w:val="24"/>
          <w:lang w:eastAsia="pl-PL"/>
        </w:rPr>
      </w:pPr>
      <w:r>
        <w:rPr>
          <w:rFonts w:eastAsia="Times New Roman" w:cs="Times New Roman" w:ascii="Times New Roman" w:hAnsi="Times New Roman"/>
          <w:bCs/>
          <w:sz w:val="24"/>
          <w:szCs w:val="24"/>
          <w:lang w:eastAsia="pl-PL"/>
        </w:rPr>
        <w:t>Załącznik Nr 4 do SIWZ</w:t>
      </w:r>
    </w:p>
    <w:p>
      <w:pPr>
        <w:pStyle w:val="Normal"/>
        <w:tabs>
          <w:tab w:val="right" w:pos="9000" w:leader="none"/>
        </w:tabs>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r>
    </w:p>
    <w:p>
      <w:pPr>
        <w:pStyle w:val="Normal"/>
        <w:tabs>
          <w:tab w:val="right" w:pos="9000" w:leader="none"/>
        </w:tabs>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r>
    </w:p>
    <w:p>
      <w:pPr>
        <w:pStyle w:val="Normal"/>
        <w:tabs>
          <w:tab w:val="right" w:pos="9000" w:leader="none"/>
        </w:tabs>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w:t>
      </w:r>
      <w:r>
        <w:rPr>
          <w:rFonts w:eastAsia="Times New Roman" w:cs="Times New Roman" w:ascii="Times New Roman" w:hAnsi="Times New Roman"/>
          <w:color w:val="000000"/>
          <w:sz w:val="24"/>
          <w:szCs w:val="24"/>
          <w:lang w:eastAsia="pl-PL"/>
        </w:rPr>
        <w:t>.</w:t>
        <w:tab/>
        <w:t>……………………………..</w:t>
      </w:r>
    </w:p>
    <w:p>
      <w:pPr>
        <w:pStyle w:val="Normal"/>
        <w:tabs>
          <w:tab w:val="left" w:pos="7020" w:leader="none"/>
        </w:tabs>
        <w:spacing w:lineRule="auto" w:line="240" w:before="0" w:after="0"/>
        <w:ind w:firstLine="708"/>
        <w:rPr>
          <w:rFonts w:ascii="Times New Roman" w:hAnsi="Times New Roman" w:eastAsia="Times New Roman" w:cs="Times New Roman"/>
          <w:color w:val="000000"/>
          <w:sz w:val="18"/>
          <w:szCs w:val="18"/>
          <w:lang w:eastAsia="pl-PL"/>
        </w:rPr>
      </w:pPr>
      <w:r>
        <w:rPr>
          <w:rFonts w:eastAsia="Times New Roman" w:cs="Times New Roman" w:ascii="Times New Roman" w:hAnsi="Times New Roman"/>
          <w:color w:val="000000"/>
          <w:sz w:val="18"/>
          <w:szCs w:val="18"/>
          <w:lang w:eastAsia="pl-PL"/>
        </w:rPr>
        <w:t>(Pieczątka Wykonawcy)</w:t>
        <w:tab/>
        <w:t>(Miejscowość, data)</w:t>
      </w:r>
    </w:p>
    <w:p>
      <w:pPr>
        <w:pStyle w:val="Normal"/>
        <w:tabs>
          <w:tab w:val="left" w:pos="7020" w:leader="none"/>
        </w:tabs>
        <w:spacing w:lineRule="auto" w:line="240" w:before="0" w:after="0"/>
        <w:ind w:firstLine="708"/>
        <w:rPr>
          <w:rFonts w:ascii="Times New Roman" w:hAnsi="Times New Roman" w:eastAsia="Times New Roman" w:cs="Times New Roman"/>
          <w:color w:val="000000"/>
          <w:sz w:val="18"/>
          <w:szCs w:val="18"/>
          <w:lang w:eastAsia="pl-PL"/>
        </w:rPr>
      </w:pPr>
      <w:r>
        <w:rPr>
          <w:rFonts w:eastAsia="Times New Roman" w:cs="Times New Roman" w:ascii="Times New Roman" w:hAnsi="Times New Roman"/>
          <w:color w:val="000000"/>
          <w:sz w:val="18"/>
          <w:szCs w:val="18"/>
          <w:lang w:eastAsia="pl-PL"/>
        </w:rPr>
      </w:r>
    </w:p>
    <w:p>
      <w:pPr>
        <w:pStyle w:val="Normal"/>
        <w:spacing w:before="0" w:after="0"/>
        <w:ind w:right="3" w:hanging="0"/>
        <w:rPr/>
      </w:pPr>
      <w:r>
        <w:rPr>
          <w:b/>
        </w:rPr>
        <w:t>Postępowanie znak:</w:t>
      </w:r>
      <w:r>
        <w:rPr/>
        <w:t xml:space="preserve"> </w:t>
      </w:r>
      <w:r>
        <w:rPr>
          <w:b/>
          <w:bCs/>
          <w:color w:val="181ACE"/>
        </w:rPr>
        <w:t>OSP</w:t>
      </w:r>
      <w:r>
        <w:rPr>
          <w:b/>
          <w:bCs/>
          <w:color w:val="181ACE"/>
        </w:rPr>
        <w:t>.</w:t>
      </w:r>
      <w:r>
        <w:rPr>
          <w:b/>
          <w:color w:val="0000FF"/>
        </w:rPr>
        <w:t>271.1.2018</w:t>
      </w:r>
    </w:p>
    <w:p>
      <w:pPr>
        <w:pStyle w:val="Normal"/>
        <w:tabs>
          <w:tab w:val="left" w:pos="8080" w:leader="none"/>
        </w:tabs>
        <w:spacing w:lineRule="auto" w:line="240" w:before="0" w:after="0"/>
        <w:jc w:val="both"/>
        <w:rPr>
          <w:rFonts w:ascii="Times New Roman" w:hAnsi="Times New Roman" w:eastAsia="Times New Roman" w:cs="Times New Roman"/>
          <w:bCs/>
          <w:sz w:val="24"/>
          <w:szCs w:val="24"/>
          <w:lang w:eastAsia="pl-PL"/>
        </w:rPr>
      </w:pPr>
      <w:r>
        <w:rPr>
          <w:rFonts w:eastAsia="Times New Roman" w:cs="Times New Roman" w:ascii="Times New Roman" w:hAnsi="Times New Roman"/>
          <w:bCs/>
          <w:sz w:val="24"/>
          <w:szCs w:val="24"/>
          <w:lang w:eastAsia="pl-PL"/>
        </w:rPr>
      </w:r>
    </w:p>
    <w:p>
      <w:pPr>
        <w:pStyle w:val="Normal"/>
        <w:tabs>
          <w:tab w:val="left" w:pos="8080" w:leader="none"/>
        </w:tabs>
        <w:spacing w:lineRule="auto" w:line="240" w:before="0" w:after="0"/>
        <w:jc w:val="center"/>
        <w:rPr>
          <w:rFonts w:ascii="Times New Roman" w:hAnsi="Times New Roman" w:eastAsia="Times New Roman" w:cs="Times New Roman"/>
          <w:b/>
          <w:b/>
          <w:bCs/>
          <w:color w:val="000000"/>
          <w:sz w:val="24"/>
          <w:szCs w:val="24"/>
          <w:lang w:eastAsia="pl-PL"/>
        </w:rPr>
      </w:pPr>
      <w:r>
        <w:rPr>
          <w:rFonts w:eastAsia="Times New Roman" w:cs="Times New Roman" w:ascii="Times New Roman" w:hAnsi="Times New Roman"/>
          <w:b/>
          <w:bCs/>
          <w:color w:val="000000"/>
          <w:sz w:val="24"/>
          <w:szCs w:val="24"/>
          <w:lang w:eastAsia="pl-PL"/>
        </w:rPr>
        <w:t>OPIS PRZEDMIOTU ZAMÓWIENIA – SPECYFIKACJA TECHNICZNA</w:t>
      </w:r>
    </w:p>
    <w:p>
      <w:pPr>
        <w:pStyle w:val="Normal"/>
        <w:tabs>
          <w:tab w:val="left" w:pos="8080" w:leader="none"/>
        </w:tabs>
        <w:spacing w:lineRule="auto" w:line="240" w:before="0" w:after="0"/>
        <w:jc w:val="center"/>
        <w:rPr>
          <w:rFonts w:ascii="Times New Roman" w:hAnsi="Times New Roman" w:eastAsia="Times New Roman" w:cs="Times New Roman"/>
          <w:b/>
          <w:b/>
          <w:bCs/>
          <w:color w:val="000000"/>
          <w:sz w:val="24"/>
          <w:szCs w:val="24"/>
          <w:lang w:eastAsia="pl-PL"/>
        </w:rPr>
      </w:pPr>
      <w:r>
        <w:rPr>
          <w:rFonts w:eastAsia="Times New Roman" w:cs="Times New Roman" w:ascii="Times New Roman" w:hAnsi="Times New Roman"/>
          <w:b/>
          <w:bCs/>
          <w:color w:val="000000"/>
          <w:sz w:val="24"/>
          <w:szCs w:val="24"/>
          <w:lang w:eastAsia="pl-PL"/>
        </w:rPr>
        <w:t>NA ŚREDNI SAMOCHÓD RATOWNICZO – GAŚNICZY Z NAPĘDEM 4X4</w:t>
      </w:r>
    </w:p>
    <w:p>
      <w:pPr>
        <w:pStyle w:val="Normal"/>
        <w:tabs>
          <w:tab w:val="left" w:pos="8080" w:leader="none"/>
        </w:tabs>
        <w:spacing w:lineRule="auto" w:line="240" w:before="0" w:after="0"/>
        <w:jc w:val="center"/>
        <w:rPr>
          <w:rFonts w:ascii="Times New Roman" w:hAnsi="Times New Roman" w:eastAsia="Times New Roman" w:cs="Times New Roman"/>
          <w:b/>
          <w:b/>
          <w:bCs/>
          <w:color w:val="000000"/>
          <w:sz w:val="24"/>
          <w:szCs w:val="24"/>
          <w:lang w:eastAsia="pl-PL"/>
        </w:rPr>
      </w:pPr>
      <w:r>
        <w:rPr>
          <w:rFonts w:eastAsia="Times New Roman" w:cs="Times New Roman" w:ascii="Times New Roman" w:hAnsi="Times New Roman"/>
          <w:b/>
          <w:bCs/>
          <w:color w:val="000000"/>
          <w:sz w:val="24"/>
          <w:szCs w:val="24"/>
          <w:lang w:eastAsia="pl-PL"/>
        </w:rPr>
        <w:t>DLA OCHOTNICZEJ STRAŻY POŻARNEJ WE FLORCZAKACH</w:t>
      </w:r>
    </w:p>
    <w:tbl>
      <w:tblPr>
        <w:tblW w:w="10348" w:type="dxa"/>
        <w:jc w:val="left"/>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706"/>
        <w:gridCol w:w="6946"/>
        <w:gridCol w:w="2696"/>
      </w:tblGrid>
      <w:tr>
        <w:trPr>
          <w:tblHeader w:val="true"/>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9999" w:val="clear"/>
            <w:vAlign w:val="center"/>
          </w:tcPr>
          <w:p>
            <w:pPr>
              <w:pStyle w:val="Normal"/>
              <w:spacing w:lineRule="auto" w:line="240" w:before="0" w:after="0"/>
              <w:jc w:val="center"/>
              <w:rPr/>
            </w:pPr>
            <w:r>
              <w:rPr>
                <w:rFonts w:eastAsia="Times New Roman" w:cs="Times New Roman" w:ascii="Times New Roman" w:hAnsi="Times New Roman"/>
                <w:b/>
                <w:sz w:val="20"/>
                <w:szCs w:val="20"/>
                <w:lang w:eastAsia="pl-PL"/>
              </w:rPr>
              <w:t>L.P.</w:t>
            </w:r>
          </w:p>
          <w:p>
            <w:pPr>
              <w:pStyle w:val="Normal"/>
              <w:spacing w:lineRule="auto" w:line="240" w:before="0" w:after="0"/>
              <w:jc w:val="center"/>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9999" w:val="clear"/>
            <w:vAlign w:val="center"/>
          </w:tcPr>
          <w:p>
            <w:pPr>
              <w:pStyle w:val="Normal"/>
              <w:spacing w:lineRule="auto" w:line="240" w:before="0" w:after="0"/>
              <w:jc w:val="center"/>
              <w:rPr/>
            </w:pPr>
            <w:r>
              <w:rPr>
                <w:rFonts w:eastAsia="Times New Roman" w:cs="Times New Roman" w:ascii="Times New Roman" w:hAnsi="Times New Roman"/>
                <w:b/>
                <w:sz w:val="20"/>
                <w:szCs w:val="20"/>
                <w:lang w:eastAsia="pl-PL"/>
              </w:rPr>
              <w:t>WYMAGANIA MINIMALNE ZAMAWIAJĄCEGO</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9999" w:val="clear"/>
            <w:vAlign w:val="center"/>
          </w:tcPr>
          <w:p>
            <w:pPr>
              <w:pStyle w:val="Normal"/>
              <w:spacing w:lineRule="auto" w:line="240" w:before="0" w:after="0"/>
              <w:jc w:val="center"/>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t>POTWIERDZENIE SPEŁNIENIA WYMAGAŃ, PROPOZYCJE WYKONAWCY*</w:t>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Pr>
          <w:p>
            <w:pPr>
              <w:pStyle w:val="Normal"/>
              <w:spacing w:lineRule="auto" w:line="240" w:before="0" w:after="0"/>
              <w:jc w:val="center"/>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t>I.</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Pr>
          <w:p>
            <w:pPr>
              <w:pStyle w:val="Normal"/>
              <w:spacing w:lineRule="auto" w:line="240" w:before="0" w:after="0"/>
              <w:jc w:val="center"/>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t>WYMAGANIA PODSTAWOWE</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Pr>
          <w:p>
            <w:pPr>
              <w:pStyle w:val="Normal"/>
              <w:spacing w:lineRule="auto" w:line="240" w:before="0" w:after="0"/>
              <w:jc w:val="center"/>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1.1</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widowControl w:val="false"/>
              <w:tabs>
                <w:tab w:val="left" w:pos="61" w:leader="none"/>
                <w:tab w:val="left" w:pos="8543" w:leader="none"/>
                <w:tab w:val="left" w:pos="14730" w:leader="none"/>
              </w:tabs>
              <w:suppressAutoHyphens w:val="true"/>
              <w:spacing w:lineRule="atLeast" w:line="240" w:before="0" w:after="0"/>
              <w:ind w:left="61" w:hanging="0"/>
              <w:jc w:val="both"/>
              <w:rPr>
                <w:rFonts w:ascii="Times New Roman" w:hAnsi="Times New Roman" w:eastAsia="Times New Roman" w:cs="Times New Roman"/>
                <w:bCs/>
                <w:sz w:val="20"/>
                <w:szCs w:val="20"/>
                <w:lang w:eastAsia="pl-PL"/>
              </w:rPr>
            </w:pPr>
            <w:r>
              <w:rPr>
                <w:rFonts w:eastAsia="Times New Roman" w:cs="Times New Roman" w:ascii="Times New Roman" w:hAnsi="Times New Roman"/>
                <w:bCs/>
                <w:sz w:val="20"/>
                <w:szCs w:val="20"/>
                <w:lang w:eastAsia="pl-PL"/>
              </w:rPr>
              <w:t>Pojazd  fabrycznie nowy, spełniający wymagania polskich przepisów o ruchu drogowym zgodnie z ustawą z dnia 20 czerwca 1997 roku „Prawo o ruchu drogowym” (t.j. Dz.U. z 2012 r. poz.1137, z późn. zm.) z uwzględnieniem wymagań dotyczących pojazdów uprzywilejowanych</w:t>
            </w:r>
            <w:r>
              <w:rPr>
                <w:rFonts w:eastAsia="Calibri" w:cs="Times New Roman" w:ascii="Times New Roman" w:hAnsi="Times New Roman"/>
                <w:sz w:val="20"/>
                <w:szCs w:val="20"/>
              </w:rPr>
              <w:t xml:space="preserve"> wraz z przepisami wykonawczymi do ustawy.</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t xml:space="preserve"> </w:t>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1.2</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bCs/>
                <w:sz w:val="20"/>
                <w:szCs w:val="20"/>
                <w:lang w:eastAsia="pl-PL"/>
              </w:rPr>
            </w:pPr>
            <w:r>
              <w:rPr>
                <w:rFonts w:eastAsia="Calibri" w:cs="Times New Roman" w:ascii="Times New Roman" w:hAnsi="Times New Roman"/>
                <w:sz w:val="20"/>
                <w:szCs w:val="20"/>
              </w:rPr>
              <w:t xml:space="preserve">Pojazd zabudowany i wyposażony musi spełniać wymagania </w:t>
            </w:r>
            <w:r>
              <w:rPr>
                <w:rFonts w:eastAsia="Times New Roman" w:cs="Times New Roman" w:ascii="Times New Roman" w:hAnsi="Times New Roman"/>
                <w:bCs/>
                <w:sz w:val="20"/>
                <w:szCs w:val="20"/>
                <w:lang w:eastAsia="pl-PL"/>
              </w:rPr>
              <w:t>Polskiej Normy PN-EN 1846-1 oraz PN-EN 1846-2.</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1.3</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312" w:leader="none"/>
                <w:tab w:val="left" w:pos="921" w:leader="none"/>
                <w:tab w:val="left" w:pos="6513" w:leader="none"/>
                <w:tab w:val="left" w:pos="8543" w:leader="none"/>
                <w:tab w:val="left" w:pos="14730" w:leader="none"/>
              </w:tabs>
              <w:snapToGrid w:val="false"/>
              <w:spacing w:lineRule="atLeast"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t xml:space="preserve">Pojazd zabudowany i wyposażony musi spełniać wymagania:  </w:t>
            </w:r>
          </w:p>
          <w:p>
            <w:pPr>
              <w:pStyle w:val="Normal"/>
              <w:numPr>
                <w:ilvl w:val="0"/>
                <w:numId w:val="1"/>
              </w:numPr>
              <w:tabs>
                <w:tab w:val="left" w:pos="175" w:leader="none"/>
              </w:tabs>
              <w:spacing w:lineRule="auto" w:line="240" w:before="0" w:after="0"/>
              <w:ind w:left="176" w:hanging="176"/>
              <w:jc w:val="both"/>
              <w:rPr>
                <w:rFonts w:ascii="Times New Roman" w:hAnsi="Times New Roman" w:eastAsia="Calibri" w:cs="Times New Roman"/>
                <w:sz w:val="20"/>
                <w:szCs w:val="20"/>
              </w:rPr>
            </w:pPr>
            <w:r>
              <w:rPr>
                <w:rFonts w:cs="Times New Roman" w:ascii="Times New Roman" w:hAnsi="Times New Roman"/>
                <w:sz w:val="20"/>
                <w:szCs w:val="20"/>
              </w:rPr>
              <w:t>r</w:t>
            </w:r>
            <w:r>
              <w:rPr>
                <w:rFonts w:eastAsia="Calibri" w:cs="Times New Roman" w:ascii="Times New Roman" w:hAnsi="Times New Roman"/>
                <w:sz w:val="20"/>
                <w:szCs w:val="20"/>
              </w:rPr>
              <w:t>ozporządzenia Ministra Infrastruktury z dnia 31 grudnia 2002 r. w sprawie warunków technicznych pojazdów oraz zakresu  ich niezbędnego wyposażenia (Dz. U. Nr 32 z 2003 r., poz. 262, z późn. zm.),</w:t>
            </w:r>
          </w:p>
          <w:p>
            <w:pPr>
              <w:pStyle w:val="Normal"/>
              <w:numPr>
                <w:ilvl w:val="0"/>
                <w:numId w:val="1"/>
              </w:numPr>
              <w:tabs>
                <w:tab w:val="left" w:pos="175" w:leader="none"/>
              </w:tabs>
              <w:spacing w:lineRule="auto" w:line="240" w:before="0" w:after="0"/>
              <w:ind w:left="176" w:hanging="176"/>
              <w:jc w:val="both"/>
              <w:rPr>
                <w:rFonts w:ascii="Times New Roman" w:hAnsi="Times New Roman" w:eastAsia="Times New Roman" w:cs="Times New Roman"/>
                <w:sz w:val="20"/>
                <w:szCs w:val="20"/>
                <w:lang w:eastAsia="pl-PL"/>
              </w:rPr>
            </w:pPr>
            <w:r>
              <w:rPr>
                <w:rFonts w:cs="Times New Roman" w:ascii="Times New Roman" w:hAnsi="Times New Roman"/>
                <w:sz w:val="20"/>
                <w:szCs w:val="20"/>
              </w:rPr>
              <w:t>r</w:t>
            </w:r>
            <w:r>
              <w:rPr>
                <w:rFonts w:eastAsia="Calibri" w:cs="Times New Roman" w:ascii="Times New Roman" w:hAnsi="Times New Roman"/>
                <w:sz w:val="20"/>
                <w:szCs w:val="20"/>
              </w:rPr>
              <w:t>ozporządzenia Ministra Spraw Wewnętrznych i Administracji z dnia 20 czerwca 2007 r. w sprawie wykazu wyrobów służących zapewnieniu bezpieczeństwa publicznego lub ochronie zdrowia i życia  oraz mienia, a także zasad wydawania dopuszczenia tych wyrobów do użytkowania  (Dz. U. Nr 143, poz. 1002, z późn. zm.).</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1.4</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color w:val="0033CC"/>
                <w:sz w:val="20"/>
                <w:szCs w:val="20"/>
                <w:lang w:eastAsia="pl-PL"/>
              </w:rPr>
            </w:pPr>
            <w:r>
              <w:rPr>
                <w:rFonts w:cs="Times New Roman" w:ascii="Times New Roman" w:hAnsi="Times New Roman"/>
                <w:sz w:val="20"/>
                <w:szCs w:val="20"/>
              </w:rPr>
              <w:t xml:space="preserve">Pojazd posiada ważne świadectwa dopuszczenia wyrobu, do stosowania w jednostkach ochrony przeciwpożarowej wydane przez polską jednostkę certyfikującą  na podstawie rozporządzenia Ministra Spraw Wewnętrznych i Administracji  </w:t>
            </w:r>
            <w:r>
              <w:rPr>
                <w:rFonts w:eastAsia="Calibri" w:cs="Times New Roman" w:ascii="Times New Roman" w:hAnsi="Times New Roman"/>
                <w:sz w:val="20"/>
                <w:szCs w:val="20"/>
              </w:rPr>
              <w:t xml:space="preserve">z dnia 20 czerwca 2007 r. </w:t>
            </w:r>
            <w:r>
              <w:rPr>
                <w:rFonts w:cs="Times New Roman" w:ascii="Times New Roman" w:hAnsi="Times New Roman"/>
                <w:sz w:val="20"/>
                <w:szCs w:val="20"/>
              </w:rPr>
              <w:t xml:space="preserve">w sprawie wykazu wyrobów służących zapewnieniu bezpieczeństwa publicznego lub ochronie zdrowia i życia oraz mienia, a także zasad wydawania dopuszczenia tych wyrobów do użytkowania </w:t>
            </w:r>
            <w:r>
              <w:rPr>
                <w:rFonts w:eastAsia="Calibri" w:cs="Times New Roman" w:ascii="Times New Roman" w:hAnsi="Times New Roman"/>
                <w:sz w:val="20"/>
                <w:szCs w:val="20"/>
              </w:rPr>
              <w:t>(Dz. U. Nr 143, poz. 1002, z późn. zm.).</w:t>
            </w:r>
            <w:r>
              <w:rPr>
                <w:rFonts w:cs="Times New Roman" w:ascii="Times New Roman" w:hAnsi="Times New Roman"/>
                <w:sz w:val="20"/>
                <w:szCs w:val="20"/>
              </w:rPr>
              <w:t xml:space="preserve"> </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1.5</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bCs/>
                <w:sz w:val="20"/>
                <w:szCs w:val="20"/>
                <w:lang w:eastAsia="pl-PL"/>
              </w:rPr>
            </w:pPr>
            <w:r>
              <w:rPr>
                <w:rFonts w:eastAsia="Times New Roman" w:cs="Times New Roman" w:ascii="Times New Roman" w:hAnsi="Times New Roman"/>
                <w:bCs/>
                <w:sz w:val="20"/>
                <w:szCs w:val="20"/>
                <w:lang w:eastAsia="pl-PL"/>
              </w:rPr>
              <w:t xml:space="preserve">Sprzęt podlegający dopuszczeniu (certyfikacji) będący na wyposażeniu pojazdu musi posiadać świadectwo dopuszczenia wydane przez CNBOP lub odpowiadający mu dokument wymagany obowiązującym prawem. </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1.6</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bCs/>
                <w:sz w:val="20"/>
                <w:szCs w:val="20"/>
                <w:lang w:eastAsia="pl-PL"/>
              </w:rPr>
            </w:pPr>
            <w:r>
              <w:rPr>
                <w:rFonts w:cs="Times New Roman" w:ascii="Times New Roman" w:hAnsi="Times New Roman"/>
                <w:sz w:val="20"/>
                <w:szCs w:val="20"/>
              </w:rPr>
              <w:t xml:space="preserve">Pojazd posiada aktualne świadectwo homologacji podwozia lub homologacji typu bądź decyzję zwalniającą z homologacji na podwozie samochodu będącego przedmiotem dostawy zgodnie z ustawą </w:t>
            </w:r>
            <w:r>
              <w:rPr>
                <w:rFonts w:eastAsia="Times New Roman" w:cs="Times New Roman" w:ascii="Times New Roman" w:hAnsi="Times New Roman"/>
                <w:bCs/>
                <w:sz w:val="20"/>
                <w:szCs w:val="20"/>
                <w:lang w:eastAsia="pl-PL"/>
              </w:rPr>
              <w:t>z dnia 20 czerwca 1997 roku „Prawo o ruchu drogowym” (t.j. Dz.U. z 2012 r. poz.1137, z późn. zm.).</w:t>
            </w:r>
            <w:r>
              <w:rPr>
                <w:rFonts w:eastAsia="Times New Roman" w:cs="Times New Roman" w:ascii="Times New Roman" w:hAnsi="Times New Roman"/>
                <w:bCs/>
                <w:sz w:val="20"/>
                <w:szCs w:val="20"/>
                <w:highlight w:val="yellow"/>
                <w:lang w:eastAsia="pl-PL"/>
              </w:rPr>
              <w:t xml:space="preserve"> </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Pr>
          <w:p>
            <w:pPr>
              <w:pStyle w:val="Normal"/>
              <w:spacing w:lineRule="auto" w:line="240" w:before="0" w:after="0"/>
              <w:jc w:val="center"/>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t>II.</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Pr>
          <w:p>
            <w:pPr>
              <w:pStyle w:val="Normal"/>
              <w:spacing w:lineRule="auto" w:line="240" w:before="0" w:after="0"/>
              <w:jc w:val="center"/>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t>PODWOZIE Z KABINĄ</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rHeight w:val="605" w:hRule="atLeast"/>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2.1</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bCs/>
                <w:sz w:val="20"/>
                <w:szCs w:val="20"/>
                <w:lang w:eastAsia="pl-PL"/>
              </w:rPr>
            </w:pPr>
            <w:r>
              <w:rPr>
                <w:rFonts w:eastAsia="Times New Roman" w:cs="Times New Roman" w:ascii="Times New Roman" w:hAnsi="Times New Roman"/>
                <w:bCs/>
                <w:sz w:val="20"/>
                <w:szCs w:val="20"/>
                <w:lang w:eastAsia="pl-PL"/>
              </w:rPr>
              <w:t>Maksymalna masa rzeczywista samochodu gotowego do akcji ratowniczo-gaśniczej (pojazd z załogą, pełnymi zbiornikami, zabudową i wyposażeniem) – nie może przekroczyć 16 000 kg.</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Times New Roman" w:hAnsi="Times New Roman" w:eastAsia="Times New Roman" w:cs="Times New Roman"/>
                <w:bCs/>
                <w:sz w:val="20"/>
                <w:szCs w:val="20"/>
                <w:lang w:eastAsia="pl-PL"/>
              </w:rPr>
            </w:pPr>
            <w:r>
              <w:rPr>
                <w:rFonts w:eastAsia="Times New Roman" w:cs="Times New Roman" w:ascii="Times New Roman" w:hAnsi="Times New Roman"/>
                <w:bCs/>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2.2</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Samochód wyposażony w silnik wysokoprężny  z turbodoładowaniem o mocy min. 205 kW.</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2.3</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Rok produkcji podwozia min. 2017. Podać markę, typ i model.</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2.4</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pPr>
            <w:r>
              <w:rPr>
                <w:rFonts w:eastAsia="Times New Roman" w:cs="Times New Roman" w:ascii="Times New Roman" w:hAnsi="Times New Roman"/>
                <w:sz w:val="20"/>
                <w:szCs w:val="20"/>
                <w:lang w:eastAsia="pl-PL"/>
              </w:rPr>
              <w:t>Samochód wyposażony w podwozie drogowe w układzie napędowym 4x4 – uterenowiony z:</w:t>
            </w:r>
          </w:p>
          <w:p>
            <w:pPr>
              <w:pStyle w:val="Normal"/>
              <w:numPr>
                <w:ilvl w:val="0"/>
                <w:numId w:val="1"/>
              </w:numPr>
              <w:tabs>
                <w:tab w:val="left" w:pos="175" w:leader="none"/>
              </w:tabs>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napędem stałym 4x4 z możliwością blokady mechanizmu różnicowego osi tylnej</w:t>
            </w:r>
          </w:p>
          <w:p>
            <w:pPr>
              <w:pStyle w:val="Normal"/>
              <w:numPr>
                <w:ilvl w:val="0"/>
                <w:numId w:val="1"/>
              </w:numPr>
              <w:tabs>
                <w:tab w:val="left" w:pos="175" w:leader="none"/>
              </w:tabs>
              <w:spacing w:lineRule="auto" w:line="240" w:before="0" w:after="0"/>
              <w:ind w:left="176" w:hanging="176"/>
              <w:jc w:val="both"/>
              <w:rPr>
                <w:rFonts w:ascii="Times New Roman" w:hAnsi="Times New Roman" w:eastAsia="Times New Roman" w:cs="Times New Roman"/>
                <w:spacing w:val="-3"/>
                <w:sz w:val="20"/>
                <w:szCs w:val="20"/>
                <w:lang w:eastAsia="pl-PL"/>
              </w:rPr>
            </w:pPr>
            <w:r>
              <w:rPr>
                <w:rFonts w:eastAsia="Times New Roman" w:cs="Times New Roman" w:ascii="Times New Roman" w:hAnsi="Times New Roman"/>
                <w:spacing w:val="-3"/>
                <w:sz w:val="20"/>
                <w:szCs w:val="20"/>
                <w:lang w:eastAsia="pl-PL"/>
              </w:rPr>
              <w:t>na osi przedniej koła</w:t>
            </w:r>
            <w:r>
              <w:rPr>
                <w:rFonts w:eastAsia="Times New Roman" w:cs="Times New Roman" w:ascii="Times New Roman" w:hAnsi="Times New Roman"/>
                <w:sz w:val="20"/>
                <w:szCs w:val="20"/>
                <w:lang w:eastAsia="pl-PL"/>
              </w:rPr>
              <w:t xml:space="preserve"> p</w:t>
            </w:r>
            <w:r>
              <w:rPr>
                <w:rFonts w:eastAsia="Times New Roman" w:cs="Times New Roman" w:ascii="Times New Roman" w:hAnsi="Times New Roman"/>
                <w:spacing w:val="-3"/>
                <w:sz w:val="20"/>
                <w:szCs w:val="20"/>
                <w:lang w:eastAsia="pl-PL"/>
              </w:rPr>
              <w:t>ojedyncze, na osi tylnej koła podwójne,</w:t>
            </w:r>
          </w:p>
          <w:p>
            <w:pPr>
              <w:pStyle w:val="Normal"/>
              <w:numPr>
                <w:ilvl w:val="0"/>
                <w:numId w:val="1"/>
              </w:numPr>
              <w:tabs>
                <w:tab w:val="left" w:pos="175" w:leader="none"/>
              </w:tabs>
              <w:spacing w:lineRule="auto" w:line="240" w:before="0" w:after="0"/>
              <w:ind w:left="176" w:hanging="176"/>
              <w:jc w:val="both"/>
              <w:rPr>
                <w:rFonts w:ascii="Times New Roman" w:hAnsi="Times New Roman" w:eastAsia="Times New Roman" w:cs="Times New Roman"/>
                <w:spacing w:val="-3"/>
                <w:sz w:val="20"/>
                <w:szCs w:val="20"/>
                <w:lang w:eastAsia="pl-PL"/>
              </w:rPr>
            </w:pPr>
            <w:r>
              <w:rPr>
                <w:rFonts w:eastAsia="Times New Roman" w:cs="Times New Roman" w:ascii="Times New Roman" w:hAnsi="Times New Roman"/>
                <w:spacing w:val="-3"/>
                <w:sz w:val="20"/>
                <w:szCs w:val="20"/>
                <w:lang w:eastAsia="pl-PL"/>
              </w:rPr>
              <w:t>skrzynia biegów – manualna, min. 6 biegowa+ wsteczny,</w:t>
            </w:r>
          </w:p>
          <w:p>
            <w:pPr>
              <w:pStyle w:val="Normal"/>
              <w:numPr>
                <w:ilvl w:val="0"/>
                <w:numId w:val="1"/>
              </w:numPr>
              <w:tabs>
                <w:tab w:val="left" w:pos="175" w:leader="none"/>
              </w:tabs>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układ hamulcowy wyposażony w system ABS </w:t>
            </w:r>
          </w:p>
          <w:p>
            <w:pPr>
              <w:pStyle w:val="Normal"/>
              <w:numPr>
                <w:ilvl w:val="0"/>
                <w:numId w:val="1"/>
              </w:numPr>
              <w:tabs>
                <w:tab w:val="left" w:pos="175" w:leader="none"/>
              </w:tabs>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światła do jazdy dziennej, lampy przeciwmgielne.</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2.5</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8080"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Samochód  wyposażony w silnik wysokoprężny z turbodoładowaniem o zapłonie samoczynnym,  posiadający aktualne normy ochrony środowiska (czystości spalin) spełniający normę emisji spalin – min. Euro 6.</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2.6</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8080" w:leader="none"/>
              </w:tabs>
              <w:spacing w:lineRule="auto" w:line="240" w:before="0" w:after="0"/>
              <w:jc w:val="both"/>
              <w:rPr>
                <w:rFonts w:ascii="Times New Roman" w:hAnsi="Times New Roman" w:eastAsia="Times New Roman" w:cs="Times New Roman"/>
                <w:bCs/>
                <w:sz w:val="20"/>
                <w:szCs w:val="20"/>
                <w:lang w:eastAsia="pl-PL"/>
              </w:rPr>
            </w:pPr>
            <w:r>
              <w:rPr>
                <w:rFonts w:eastAsia="Times New Roman" w:cs="Times New Roman" w:ascii="Times New Roman" w:hAnsi="Times New Roman"/>
                <w:bCs/>
                <w:sz w:val="20"/>
                <w:szCs w:val="20"/>
                <w:lang w:eastAsia="pl-PL"/>
              </w:rPr>
              <w:t>Zawieszenie osi przedniej i tylnej:</w:t>
            </w:r>
          </w:p>
          <w:p>
            <w:pPr>
              <w:pStyle w:val="Normal"/>
              <w:numPr>
                <w:ilvl w:val="0"/>
                <w:numId w:val="2"/>
              </w:numPr>
              <w:spacing w:lineRule="auto" w:line="240" w:before="0" w:after="0"/>
              <w:jc w:val="both"/>
              <w:rPr>
                <w:rFonts w:ascii="Times New Roman" w:hAnsi="Times New Roman" w:eastAsia="Times New Roman" w:cs="Times New Roman"/>
                <w:bCs/>
                <w:sz w:val="20"/>
                <w:szCs w:val="20"/>
                <w:lang w:eastAsia="pl-PL"/>
              </w:rPr>
            </w:pPr>
            <w:r>
              <w:rPr>
                <w:rFonts w:eastAsia="Times New Roman" w:cs="Times New Roman" w:ascii="Times New Roman" w:hAnsi="Times New Roman"/>
                <w:bCs/>
                <w:sz w:val="20"/>
                <w:szCs w:val="20"/>
                <w:lang w:eastAsia="pl-PL"/>
              </w:rPr>
              <w:t>przód: oś sztywna – resory paraboliczne, amortyzatory, stabilizator przechyłów,</w:t>
            </w:r>
          </w:p>
          <w:p>
            <w:pPr>
              <w:pStyle w:val="Normal"/>
              <w:numPr>
                <w:ilvl w:val="0"/>
                <w:numId w:val="2"/>
              </w:numPr>
              <w:spacing w:lineRule="auto" w:line="240" w:before="0" w:after="0"/>
              <w:jc w:val="both"/>
              <w:rPr>
                <w:rFonts w:ascii="Times New Roman" w:hAnsi="Times New Roman" w:eastAsia="Times New Roman" w:cs="Times New Roman"/>
                <w:bCs/>
                <w:sz w:val="20"/>
                <w:szCs w:val="20"/>
                <w:lang w:eastAsia="pl-PL"/>
              </w:rPr>
            </w:pPr>
            <w:r>
              <w:rPr>
                <w:rFonts w:eastAsia="Times New Roman" w:cs="Times New Roman" w:ascii="Times New Roman" w:hAnsi="Times New Roman"/>
                <w:bCs/>
                <w:sz w:val="20"/>
                <w:szCs w:val="20"/>
                <w:lang w:eastAsia="pl-PL"/>
              </w:rPr>
              <w:t>tył: oś sztywna napędzana, resory paraboliczne, amortyzator, stabilizator przechyłów</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2.7</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8080" w:leader="none"/>
              </w:tabs>
              <w:spacing w:lineRule="auto" w:line="240" w:before="0" w:after="0"/>
              <w:ind w:left="34" w:hanging="34"/>
              <w:jc w:val="both"/>
              <w:rPr>
                <w:rFonts w:ascii="Times New Roman" w:hAnsi="Times New Roman" w:eastAsia="Times New Roman" w:cs="Times New Roman"/>
                <w:sz w:val="20"/>
                <w:szCs w:val="20"/>
                <w:lang w:eastAsia="pl-PL"/>
              </w:rPr>
            </w:pPr>
            <w:r>
              <w:rPr>
                <w:rFonts w:eastAsia="Times New Roman" w:cs="Times New Roman" w:ascii="Times New Roman" w:hAnsi="Times New Roman"/>
                <w:bCs/>
                <w:sz w:val="20"/>
                <w:szCs w:val="20"/>
                <w:lang w:eastAsia="pl-PL"/>
              </w:rPr>
              <w:t xml:space="preserve">Kabina fabrycznie jednomodułowa czterodrzwiowa, zawieszona mechanicznie, </w:t>
            </w:r>
            <w:r>
              <w:rPr>
                <w:rFonts w:eastAsia="Times New Roman" w:cs="Times New Roman" w:ascii="Times New Roman" w:hAnsi="Times New Roman"/>
                <w:sz w:val="20"/>
                <w:szCs w:val="20"/>
                <w:lang w:eastAsia="pl-PL"/>
              </w:rPr>
              <w:t xml:space="preserve">zapewniająca dostęp do silnika, w układzie miejsc 1+1+4, </w:t>
            </w:r>
          </w:p>
          <w:p>
            <w:pPr>
              <w:pStyle w:val="Normal"/>
              <w:tabs>
                <w:tab w:val="left" w:pos="8080" w:leader="none"/>
              </w:tabs>
              <w:spacing w:lineRule="auto" w:line="240" w:before="0" w:after="0"/>
              <w:ind w:left="357" w:hanging="357"/>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Kabina wyposażona w:</w:t>
            </w:r>
          </w:p>
          <w:p>
            <w:pPr>
              <w:pStyle w:val="Normal"/>
              <w:numPr>
                <w:ilvl w:val="0"/>
                <w:numId w:val="3"/>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klimatyzację,</w:t>
            </w:r>
          </w:p>
          <w:p>
            <w:pPr>
              <w:pStyle w:val="Normal"/>
              <w:numPr>
                <w:ilvl w:val="0"/>
                <w:numId w:val="3"/>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indywidualne oświetlenie do czytania mapy dla pozycji dowódcy,</w:t>
            </w:r>
          </w:p>
          <w:p>
            <w:pPr>
              <w:pStyle w:val="Normal"/>
              <w:numPr>
                <w:ilvl w:val="0"/>
                <w:numId w:val="3"/>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niezależny układ ogrzewania, umożliwiający ogrzewanie kabiny przy wyłączonym silniku,</w:t>
            </w:r>
          </w:p>
          <w:p>
            <w:pPr>
              <w:pStyle w:val="Normal"/>
              <w:numPr>
                <w:ilvl w:val="0"/>
                <w:numId w:val="3"/>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reflektor pogorzeliskowy umieszczony z przodu pojazdu i umocowany na zewnątrz kabiny,</w:t>
            </w:r>
          </w:p>
          <w:p>
            <w:pPr>
              <w:pStyle w:val="Normal"/>
              <w:numPr>
                <w:ilvl w:val="0"/>
                <w:numId w:val="3"/>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elektrycznie sterowane szyby po stronie kierowcy i dowódcy,</w:t>
            </w:r>
          </w:p>
          <w:p>
            <w:pPr>
              <w:pStyle w:val="Normal"/>
              <w:numPr>
                <w:ilvl w:val="0"/>
                <w:numId w:val="3"/>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lusterka zewnętrzne elektrycznie podgrzewane i regulowane,</w:t>
            </w:r>
          </w:p>
          <w:p>
            <w:pPr>
              <w:pStyle w:val="Normal"/>
              <w:numPr>
                <w:ilvl w:val="0"/>
                <w:numId w:val="3"/>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lusterko rampowe – krawężnikowe z prawej strony,</w:t>
            </w:r>
          </w:p>
          <w:p>
            <w:pPr>
              <w:pStyle w:val="Normal"/>
              <w:numPr>
                <w:ilvl w:val="0"/>
                <w:numId w:val="3"/>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lusterko rampowe – dojazdowe, przednie,</w:t>
            </w:r>
          </w:p>
          <w:p>
            <w:pPr>
              <w:pStyle w:val="Normal"/>
              <w:numPr>
                <w:ilvl w:val="0"/>
                <w:numId w:val="3"/>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poręcz do trzymania w tylnej części kabiny,</w:t>
            </w:r>
          </w:p>
          <w:p>
            <w:pPr>
              <w:pStyle w:val="Normal"/>
              <w:numPr>
                <w:ilvl w:val="0"/>
                <w:numId w:val="3"/>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centralny zamek,</w:t>
            </w:r>
          </w:p>
          <w:p>
            <w:pPr>
              <w:pStyle w:val="Normal"/>
              <w:numPr>
                <w:ilvl w:val="0"/>
                <w:numId w:val="3"/>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listwy z oświetleniem typu LED umieszczone obustronnie, nad drzwiami wejściowymi do kabiny załogi.</w:t>
            </w:r>
          </w:p>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Kabina wyposażona dodatkowo w:</w:t>
            </w:r>
          </w:p>
          <w:p>
            <w:pPr>
              <w:pStyle w:val="Normal"/>
              <w:numPr>
                <w:ilvl w:val="0"/>
                <w:numId w:val="3"/>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uchwyty na 4 aparaty oddechowe, umieszczone w oparciach tylnych siedzeń,</w:t>
            </w:r>
          </w:p>
          <w:p>
            <w:pPr>
              <w:pStyle w:val="Normal"/>
              <w:numPr>
                <w:ilvl w:val="0"/>
                <w:numId w:val="3"/>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odblokowanie każdego aparatu indywidualnie,</w:t>
            </w:r>
          </w:p>
          <w:p>
            <w:pPr>
              <w:pStyle w:val="Normal"/>
              <w:numPr>
                <w:ilvl w:val="0"/>
                <w:numId w:val="3"/>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dźwignia odblokowująca o konstrukcji uniemożliwiającej przypadkowe odblokowanie np. w czasie hamowania pojazdu,</w:t>
            </w:r>
          </w:p>
          <w:p>
            <w:pPr>
              <w:pStyle w:val="Normal"/>
              <w:numPr>
                <w:ilvl w:val="0"/>
                <w:numId w:val="3"/>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schowek pod siedzeniami w tylnej części kabiny.</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2.8</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Fotele wyposażone w bezwładnościowe pasy bezpieczeństwa. Siedzenia pokryte materiałem łatwozmywalnym o zwiększonej odporności na ścieranie. Fotele wyposażone w zagłówki.</w:t>
            </w:r>
          </w:p>
          <w:p>
            <w:pPr>
              <w:pStyle w:val="Normal"/>
              <w:spacing w:lineRule="auto" w:line="240" w:before="0" w:after="0"/>
              <w:jc w:val="both"/>
              <w:rPr>
                <w:rFonts w:ascii="Times New Roman" w:hAnsi="Times New Roman" w:eastAsia="Times New Roman" w:cs="Times New Roman"/>
                <w:b/>
                <w:b/>
                <w:sz w:val="20"/>
                <w:szCs w:val="20"/>
                <w:lang w:eastAsia="pl-PL"/>
              </w:rPr>
            </w:pPr>
            <w:r>
              <w:rPr>
                <w:rFonts w:eastAsia="Times New Roman" w:cs="Times New Roman" w:ascii="Times New Roman" w:hAnsi="Times New Roman"/>
                <w:sz w:val="20"/>
                <w:szCs w:val="20"/>
                <w:lang w:eastAsia="pl-PL"/>
              </w:rPr>
              <w:t>Fotel dla kierowcy:</w:t>
            </w:r>
          </w:p>
          <w:p>
            <w:pPr>
              <w:pStyle w:val="Normal"/>
              <w:numPr>
                <w:ilvl w:val="0"/>
                <w:numId w:val="12"/>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 pneumatyczną regulacją wysokości,</w:t>
            </w:r>
          </w:p>
          <w:p>
            <w:pPr>
              <w:pStyle w:val="Normal"/>
              <w:numPr>
                <w:ilvl w:val="0"/>
                <w:numId w:val="12"/>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 regulacją dostosowania do ciężaru ciała,</w:t>
            </w:r>
          </w:p>
          <w:p>
            <w:pPr>
              <w:pStyle w:val="Normal"/>
              <w:numPr>
                <w:ilvl w:val="0"/>
                <w:numId w:val="12"/>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 regulacją odległości całego fotela,</w:t>
            </w:r>
          </w:p>
          <w:p>
            <w:pPr>
              <w:pStyle w:val="Normal"/>
              <w:numPr>
                <w:ilvl w:val="0"/>
                <w:numId w:val="12"/>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 regulacją pochylenia oparcia.</w:t>
            </w:r>
          </w:p>
          <w:p>
            <w:pPr>
              <w:pStyle w:val="Normal"/>
              <w:spacing w:lineRule="auto" w:line="240" w:before="0" w:after="0"/>
              <w:jc w:val="both"/>
              <w:rPr>
                <w:rFonts w:ascii="Times New Roman" w:hAnsi="Times New Roman" w:eastAsia="Times New Roman" w:cs="Times New Roman"/>
                <w:b/>
                <w:b/>
                <w:sz w:val="20"/>
                <w:szCs w:val="20"/>
                <w:lang w:eastAsia="pl-PL"/>
              </w:rPr>
            </w:pPr>
            <w:r>
              <w:rPr>
                <w:rFonts w:eastAsia="Times New Roman" w:cs="Times New Roman" w:ascii="Times New Roman" w:hAnsi="Times New Roman"/>
                <w:sz w:val="20"/>
                <w:szCs w:val="20"/>
                <w:lang w:eastAsia="pl-PL"/>
              </w:rPr>
              <w:t>Fotel dla pasażera (dowódcy):</w:t>
            </w:r>
          </w:p>
          <w:p>
            <w:pPr>
              <w:pStyle w:val="Normal"/>
              <w:numPr>
                <w:ilvl w:val="0"/>
                <w:numId w:val="12"/>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 mechaniczną regulacją wysokości,</w:t>
            </w:r>
          </w:p>
          <w:p>
            <w:pPr>
              <w:pStyle w:val="Normal"/>
              <w:numPr>
                <w:ilvl w:val="0"/>
                <w:numId w:val="12"/>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 regulacją odległości całego fotela,</w:t>
            </w:r>
          </w:p>
          <w:p>
            <w:pPr>
              <w:pStyle w:val="Normal"/>
              <w:numPr>
                <w:ilvl w:val="0"/>
                <w:numId w:val="12"/>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 regulacją pochylenia oparcia, zapewniające minimalny, należyty komfort jazdy i optymalną pozycję dla kierowcy i dowódcy.</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2.9</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 kabinie kierowcy zamontowane następujące urządzenia:</w:t>
            </w:r>
          </w:p>
          <w:p>
            <w:pPr>
              <w:pStyle w:val="Normal"/>
              <w:numPr>
                <w:ilvl w:val="0"/>
                <w:numId w:val="4"/>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radiotelefon samochodowy, przewoźny, tryb cyfrowo – analogowy o parametrach min: częstotliwość VHF 136-174 MHz, moc 1-25 W, odstęp międzykanałowy 12,5 kHz oraz dodatkowy zewnętrzny głosnik w przedziale autopompy</w:t>
            </w:r>
          </w:p>
          <w:p>
            <w:pPr>
              <w:pStyle w:val="Normal"/>
              <w:numPr>
                <w:ilvl w:val="0"/>
                <w:numId w:val="4"/>
              </w:numPr>
              <w:spacing w:lineRule="auto" w:line="240" w:before="0" w:after="0"/>
              <w:jc w:val="both"/>
              <w:rPr>
                <w:rFonts w:ascii="Times New Roman" w:hAnsi="Times New Roman" w:eastAsia="Times New Roman" w:cs="Times New Roman"/>
                <w:b/>
                <w:b/>
                <w:sz w:val="20"/>
                <w:szCs w:val="20"/>
                <w:lang w:eastAsia="pl-PL"/>
              </w:rPr>
            </w:pPr>
            <w:r>
              <w:rPr>
                <w:rFonts w:eastAsia="Times New Roman" w:cs="Times New Roman" w:ascii="Times New Roman" w:hAnsi="Times New Roman"/>
                <w:sz w:val="20"/>
                <w:szCs w:val="20"/>
                <w:lang w:eastAsia="pl-PL"/>
              </w:rPr>
              <w:t>radio,</w:t>
            </w:r>
          </w:p>
          <w:p>
            <w:pPr>
              <w:pStyle w:val="Normal"/>
              <w:numPr>
                <w:ilvl w:val="0"/>
                <w:numId w:val="4"/>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podest z wyłącznikiem do ładowarek latarek (2.10) i radiostacji przenośnych (2.11).</w:t>
            </w:r>
          </w:p>
          <w:p>
            <w:pPr>
              <w:pStyle w:val="Normal"/>
              <w:numPr>
                <w:ilvl w:val="0"/>
                <w:numId w:val="4"/>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zewnętrzna osłona przeciwsłoneczna z przodu dachu kabiny,</w:t>
            </w:r>
          </w:p>
          <w:p>
            <w:pPr>
              <w:pStyle w:val="Normal"/>
              <w:numPr>
                <w:ilvl w:val="0"/>
                <w:numId w:val="4"/>
              </w:numPr>
              <w:spacing w:lineRule="auto" w:line="240" w:before="0" w:after="0"/>
              <w:jc w:val="both"/>
              <w:rPr/>
            </w:pPr>
            <w:r>
              <w:rPr>
                <w:rFonts w:eastAsia="Times New Roman" w:cs="Times New Roman" w:ascii="Times New Roman" w:hAnsi="Times New Roman"/>
                <w:sz w:val="20"/>
                <w:szCs w:val="20"/>
                <w:lang w:eastAsia="pl-PL"/>
              </w:rPr>
              <w:t>reflektor ręczny (szperacz) do oświetlenia numerów budynku.</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2.10</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 kabinie kierowcy dwa komplety latarek akumulatorowych wraz z zamontowanymi na stałe ładowarkami zasilanymi z instalacji pojazdu.</w:t>
            </w:r>
          </w:p>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Latarki w wykonaniu co najmniej EEx, IIC, T4, IP 65, udaroodpornym, źródło światła LED o mocy min. 100 lumenów. Latarki kątowe z możliwością łatwego przymocowania do ubrania specjalnego.</w:t>
            </w:r>
          </w:p>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Wszystkie latarki zamontowane w uchwytach/gniazdach/ładowarkach z zabezpieczeniem uniemożliwiającym samoczynne wypięcie.</w:t>
            </w:r>
          </w:p>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Dodatkowo do latarek należy zapewnić ładowarki sieciowe – 2 kpl.</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2.11</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 kabinie kierowcy dwa radiotelefony nasobne, z zamontowanymi na stałe ładowarkami, spełniających minimalne wymagania techniczno – funkcjonalne określone w załączniku nr 3 do instrukcji stanowiącej załącznik do Rozkazu Nr 4 Komendanta Głównego Państwowej Straży Pożarnej z dnia 9 czerwca 2009 r. w sprawie wprowadzenia nowych zasad organizacji łączności w sieciach radiowych UKF Państwowej Straży Pożarnej (Dz. Urz. KG PSP Nr 1 z 2009 r., poz. 16). Radiotelefon wyposażony w akumulator inteligentny (przechowujący dane) o pojemności min. 1800 mAh oraz wyposażony w dodatkowy mikrofonogłośnik. Ładowarka wspierająca funkcję inteligentnych akumulatorów. Ładowarki zasilane z instalacji elektrycznej pojazdu (dedykowane do pojazdów i zgodne z napięciem zabudowy), zapewniające sygnalizację cyklu pracy oraz ładowanie i rozładowanie bez odpinania akumulatora od radiotelefonu. Wszystkie podzespoły zestawu powinny być jednego producenta.</w:t>
            </w:r>
          </w:p>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Wszystkie radiotelefony zamontowane w uchwytach/gniazdach/ładowarkach z zabezpieczeniem uniemożliwiającym samoczynne wypięcie.</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2.12</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Dodatkowe urządzenia zamontowane w kabinie:</w:t>
            </w:r>
          </w:p>
          <w:p>
            <w:pPr>
              <w:pStyle w:val="Normal"/>
              <w:numPr>
                <w:ilvl w:val="0"/>
                <w:numId w:val="5"/>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sygnalizacja otwarcia żaluzji skrytek i podestów, z alarmem świetlnym lub dźwiękowym,</w:t>
            </w:r>
          </w:p>
          <w:p>
            <w:pPr>
              <w:pStyle w:val="Normal"/>
              <w:numPr>
                <w:ilvl w:val="0"/>
                <w:numId w:val="5"/>
              </w:numPr>
              <w:spacing w:lineRule="auto" w:line="240" w:before="0" w:after="0"/>
              <w:jc w:val="both"/>
              <w:rPr>
                <w:rFonts w:ascii="Times New Roman" w:hAnsi="Times New Roman" w:eastAsia="Times New Roman" w:cs="Times New Roman"/>
                <w:bCs/>
                <w:sz w:val="20"/>
                <w:szCs w:val="20"/>
                <w:lang w:eastAsia="pl-PL"/>
              </w:rPr>
            </w:pPr>
            <w:r>
              <w:rPr>
                <w:rFonts w:eastAsia="Times New Roman" w:cs="Times New Roman" w:ascii="Times New Roman" w:hAnsi="Times New Roman"/>
                <w:bCs/>
                <w:sz w:val="20"/>
                <w:szCs w:val="20"/>
                <w:lang w:eastAsia="pl-PL"/>
              </w:rPr>
              <w:t>sygnalizacja informująca o wysunięciu masztu,</w:t>
            </w:r>
            <w:r>
              <w:rPr>
                <w:rFonts w:eastAsia="Times New Roman" w:cs="Times New Roman" w:ascii="Times New Roman" w:hAnsi="Times New Roman"/>
                <w:sz w:val="20"/>
                <w:szCs w:val="20"/>
                <w:lang w:eastAsia="pl-PL"/>
              </w:rPr>
              <w:t xml:space="preserve"> z alarmem świetlnym lub dźwiękowym</w:t>
            </w:r>
            <w:r>
              <w:rPr>
                <w:rFonts w:eastAsia="Times New Roman" w:cs="Times New Roman" w:ascii="Times New Roman" w:hAnsi="Times New Roman"/>
                <w:bCs/>
                <w:sz w:val="20"/>
                <w:szCs w:val="20"/>
                <w:lang w:eastAsia="pl-PL"/>
              </w:rPr>
              <w:t>,</w:t>
            </w:r>
          </w:p>
          <w:p>
            <w:pPr>
              <w:pStyle w:val="Normal"/>
              <w:numPr>
                <w:ilvl w:val="0"/>
                <w:numId w:val="5"/>
              </w:numPr>
              <w:spacing w:lineRule="auto" w:line="240" w:before="0" w:after="0"/>
              <w:jc w:val="both"/>
              <w:rPr>
                <w:rFonts w:ascii="Times New Roman" w:hAnsi="Times New Roman" w:eastAsia="Times New Roman" w:cs="Times New Roman"/>
                <w:bCs/>
                <w:sz w:val="20"/>
                <w:szCs w:val="20"/>
                <w:lang w:eastAsia="pl-PL"/>
              </w:rPr>
            </w:pPr>
            <w:r>
              <w:rPr>
                <w:rFonts w:eastAsia="Times New Roman" w:cs="Times New Roman" w:ascii="Times New Roman" w:hAnsi="Times New Roman"/>
                <w:bCs/>
                <w:sz w:val="20"/>
                <w:szCs w:val="20"/>
                <w:lang w:eastAsia="pl-PL"/>
              </w:rPr>
              <w:t>sygnalizacja załączonego gniazda ładowania</w:t>
            </w:r>
            <w:r>
              <w:rPr>
                <w:rFonts w:eastAsia="Times New Roman" w:cs="Times New Roman" w:ascii="Times New Roman" w:hAnsi="Times New Roman"/>
                <w:sz w:val="20"/>
                <w:szCs w:val="20"/>
                <w:lang w:eastAsia="pl-PL"/>
              </w:rPr>
              <w:t xml:space="preserve"> i stan naładowania akumulatorów,</w:t>
            </w:r>
          </w:p>
          <w:p>
            <w:pPr>
              <w:pStyle w:val="Normal"/>
              <w:numPr>
                <w:ilvl w:val="0"/>
                <w:numId w:val="5"/>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główny wyłącznik oświetlenia skrytek,</w:t>
            </w:r>
          </w:p>
          <w:p>
            <w:pPr>
              <w:pStyle w:val="Normal"/>
              <w:numPr>
                <w:ilvl w:val="0"/>
                <w:numId w:val="5"/>
              </w:numPr>
              <w:spacing w:lineRule="auto" w:line="240" w:before="0" w:after="0"/>
              <w:jc w:val="both"/>
              <w:rPr>
                <w:rFonts w:ascii="Times New Roman" w:hAnsi="Times New Roman" w:eastAsia="Times New Roman" w:cs="Times New Roman"/>
                <w:bCs/>
                <w:sz w:val="20"/>
                <w:szCs w:val="20"/>
                <w:lang w:eastAsia="pl-PL"/>
              </w:rPr>
            </w:pPr>
            <w:r>
              <w:rPr>
                <w:rFonts w:eastAsia="Times New Roman" w:cs="Times New Roman" w:ascii="Times New Roman" w:hAnsi="Times New Roman"/>
                <w:sz w:val="20"/>
                <w:szCs w:val="20"/>
                <w:lang w:eastAsia="pl-PL"/>
              </w:rPr>
              <w:t>sterowanie zraszaczami,</w:t>
            </w:r>
          </w:p>
          <w:p>
            <w:pPr>
              <w:pStyle w:val="Normal"/>
              <w:numPr>
                <w:ilvl w:val="0"/>
                <w:numId w:val="5"/>
              </w:numPr>
              <w:spacing w:lineRule="auto" w:line="240" w:before="0" w:after="0"/>
              <w:jc w:val="both"/>
              <w:rPr>
                <w:rFonts w:ascii="Times New Roman" w:hAnsi="Times New Roman" w:eastAsia="Times New Roman" w:cs="Times New Roman"/>
                <w:bCs/>
                <w:sz w:val="20"/>
                <w:szCs w:val="20"/>
                <w:lang w:eastAsia="pl-PL"/>
              </w:rPr>
            </w:pPr>
            <w:r>
              <w:rPr>
                <w:rFonts w:eastAsia="Times New Roman" w:cs="Times New Roman" w:ascii="Times New Roman" w:hAnsi="Times New Roman"/>
                <w:bCs/>
                <w:sz w:val="20"/>
                <w:szCs w:val="20"/>
                <w:lang w:eastAsia="pl-PL"/>
              </w:rPr>
              <w:t>sterowanie niezależnym ogrzewaniem kabiny i przedziału pracy autopompy,</w:t>
            </w:r>
          </w:p>
          <w:p>
            <w:pPr>
              <w:pStyle w:val="Normal"/>
              <w:numPr>
                <w:ilvl w:val="0"/>
                <w:numId w:val="5"/>
              </w:numPr>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kontrolka włączenia autopompy,</w:t>
            </w:r>
          </w:p>
          <w:p>
            <w:pPr>
              <w:pStyle w:val="Normal"/>
              <w:numPr>
                <w:ilvl w:val="0"/>
                <w:numId w:val="5"/>
              </w:numPr>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wskaźnik poziomu wody w zbiorniku,</w:t>
            </w:r>
          </w:p>
          <w:p>
            <w:pPr>
              <w:pStyle w:val="Normal"/>
              <w:numPr>
                <w:ilvl w:val="0"/>
                <w:numId w:val="5"/>
              </w:numPr>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wskaźnik poziomu środka pianotwórczego w zbiorniku,</w:t>
            </w:r>
          </w:p>
          <w:p>
            <w:pPr>
              <w:pStyle w:val="Normal"/>
              <w:numPr>
                <w:ilvl w:val="0"/>
                <w:numId w:val="5"/>
              </w:numPr>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wskaźnik niskiego ciśnienia,</w:t>
            </w:r>
          </w:p>
          <w:p>
            <w:pPr>
              <w:pStyle w:val="Normal"/>
              <w:numPr>
                <w:ilvl w:val="0"/>
                <w:numId w:val="5"/>
              </w:numPr>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wskaźnik wysokiego ciśnienia.</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2.13</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8080"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Pojazd wyposażony w urządzenie sygnalizacyjno – ostrzegawcze (akustyczne i świetlne) pojazdu uprzywilejowanego. Urządzenie akustyczne powinno umożliwiać podawanie komunikatów słownych. Głośnik lub głośniki o mocy min. 200W.</w:t>
            </w:r>
          </w:p>
          <w:p>
            <w:pPr>
              <w:pStyle w:val="Normal"/>
              <w:tabs>
                <w:tab w:val="left" w:pos="8080"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Sterowanie przy pomocy manipulatora na elastycznym przewodzie, zmiana modulacji dźwiękowej sygnału poprzez manipulator oraz klakson pojazdu, manipulator powinien być funkcjonalny, czytelny i posiadać wyraźne, podświetlane oznaczenia trybu pracy w ciągu dnia i nocy.</w:t>
            </w:r>
          </w:p>
          <w:p>
            <w:pPr>
              <w:pStyle w:val="Normal"/>
              <w:spacing w:lineRule="auto" w:line="240" w:before="0" w:after="0"/>
              <w:jc w:val="both"/>
              <w:rPr>
                <w:rFonts w:ascii="Times New Roman" w:hAnsi="Times New Roman" w:eastAsia="Times New Roman" w:cs="Times New Roman"/>
                <w:sz w:val="20"/>
                <w:szCs w:val="20"/>
                <w:highlight w:val="yellow"/>
                <w:lang w:eastAsia="pl-PL"/>
              </w:rPr>
            </w:pPr>
            <w:r>
              <w:rPr>
                <w:rFonts w:eastAsia="Times New Roman" w:cs="Times New Roman" w:ascii="Times New Roman" w:hAnsi="Times New Roman"/>
                <w:sz w:val="20"/>
                <w:szCs w:val="20"/>
                <w:lang w:eastAsia="pl-PL"/>
              </w:rPr>
              <w:t xml:space="preserve">Na dachu kabiny zamontowane urządzenie sygnalizacyjno – ostrzegawcze, akustyczne i świetlne, listwa LED, plus jedna lampa niebieska z tyłu pojazdu na zabudowie. </w:t>
            </w:r>
          </w:p>
          <w:p>
            <w:pPr>
              <w:pStyle w:val="Normal"/>
              <w:numPr>
                <w:ilvl w:val="0"/>
                <w:numId w:val="6"/>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dodatkowo 2 lampy sygnalizacyjne niebieskie LED z przodu pojazdu,</w:t>
            </w:r>
          </w:p>
          <w:p>
            <w:pPr>
              <w:pStyle w:val="Normal"/>
              <w:numPr>
                <w:ilvl w:val="0"/>
                <w:numId w:val="6"/>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dodatkowy sygnał pneumatyczny włączany dodatkowy włącznikiem z miejsca kierowcy,</w:t>
            </w:r>
          </w:p>
          <w:p>
            <w:pPr>
              <w:pStyle w:val="Normal"/>
              <w:numPr>
                <w:ilvl w:val="0"/>
                <w:numId w:val="6"/>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t>
            </w:r>
            <w:r>
              <w:rPr>
                <w:rFonts w:eastAsia="Times New Roman" w:cs="Times New Roman" w:ascii="Times New Roman" w:hAnsi="Times New Roman"/>
                <w:sz w:val="20"/>
                <w:szCs w:val="20"/>
                <w:lang w:eastAsia="pl-PL"/>
              </w:rPr>
              <w:t>fala świetlna” LED umieszczona na tylnej ścianie nadwozia,</w:t>
            </w:r>
          </w:p>
          <w:p>
            <w:pPr>
              <w:pStyle w:val="Normal"/>
              <w:numPr>
                <w:ilvl w:val="0"/>
                <w:numId w:val="6"/>
              </w:numPr>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na ścianie dolnej tylnej nadwozia z lewej i prawej strony zamontowane dwie lampy zespolone tylne z zabezpieczeniami ochronnymi.</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2.14</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b/>
                <w:b/>
                <w:sz w:val="20"/>
                <w:szCs w:val="20"/>
                <w:lang w:eastAsia="pl-PL"/>
              </w:rPr>
            </w:pPr>
            <w:r>
              <w:rPr>
                <w:rFonts w:eastAsia="Times New Roman" w:cs="Times New Roman" w:ascii="Times New Roman" w:hAnsi="Times New Roman"/>
                <w:sz w:val="20"/>
                <w:szCs w:val="20"/>
                <w:lang w:eastAsia="pl-PL"/>
              </w:rPr>
              <w:t>Instalacja elektryczna wyposażona w główny wyłącznik prądu (bez odłączania urządzeń wymagających stałego zasilania).</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2.15</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keepNext w:val="true"/>
              <w:numPr>
                <w:ilvl w:val="0"/>
                <w:numId w:val="0"/>
              </w:numPr>
              <w:spacing w:lineRule="auto" w:line="240" w:before="0" w:after="0"/>
              <w:ind w:left="34" w:hanging="0"/>
              <w:jc w:val="both"/>
              <w:outlineLvl w:val="1"/>
              <w:rPr>
                <w:rFonts w:ascii="Times New Roman" w:hAnsi="Times New Roman" w:eastAsia="Times New Roman" w:cs="Times New Roman"/>
                <w:bCs/>
                <w:sz w:val="20"/>
                <w:szCs w:val="20"/>
                <w:lang w:eastAsia="pl-PL"/>
              </w:rPr>
            </w:pPr>
            <w:r>
              <w:rPr>
                <w:rFonts w:eastAsia="Times New Roman" w:cs="Times New Roman" w:ascii="Times New Roman" w:hAnsi="Times New Roman"/>
                <w:bCs/>
                <w:sz w:val="20"/>
                <w:szCs w:val="20"/>
                <w:lang w:eastAsia="pl-PL"/>
              </w:rPr>
              <w:t>Pojazd wyposażony w zintegrowany układ z wyrzutnikiem do ładowania akumulatorów z zewnętrznego źródła ~230V, podłączenie zblokowane w jednym gnieździe przyłączeniowym ze złączem do uzupełniania powietrza w układzie pneumatycznym z sieci stacjonarnej, z wtyczką i przewodem o długości min. 4m, umieszczonym po lewej stronie.</w:t>
            </w:r>
          </w:p>
          <w:p>
            <w:pPr>
              <w:pStyle w:val="Normal"/>
              <w:keepNext w:val="true"/>
              <w:numPr>
                <w:ilvl w:val="0"/>
                <w:numId w:val="0"/>
              </w:numPr>
              <w:spacing w:lineRule="auto" w:line="240" w:before="0" w:after="0"/>
              <w:ind w:left="34" w:hanging="0"/>
              <w:jc w:val="both"/>
              <w:outlineLvl w:val="1"/>
              <w:rPr>
                <w:rFonts w:ascii="Times New Roman" w:hAnsi="Times New Roman" w:eastAsia="Times New Roman" w:cs="Times New Roman"/>
                <w:bCs/>
                <w:sz w:val="20"/>
                <w:szCs w:val="20"/>
                <w:lang w:eastAsia="pl-PL"/>
              </w:rPr>
            </w:pPr>
            <w:r>
              <w:rPr>
                <w:rFonts w:eastAsia="Times New Roman" w:cs="Times New Roman" w:ascii="Times New Roman" w:hAnsi="Times New Roman"/>
                <w:bCs/>
                <w:sz w:val="20"/>
                <w:szCs w:val="20"/>
                <w:lang w:eastAsia="pl-PL"/>
              </w:rPr>
              <w:t>Złącze musi być samorozłączalne w momencie rozruchu silnika. Ładowarka zamontowana na samochodzie.</w:t>
            </w:r>
          </w:p>
          <w:p>
            <w:pPr>
              <w:pStyle w:val="Normal"/>
              <w:keepNext w:val="true"/>
              <w:numPr>
                <w:ilvl w:val="0"/>
                <w:numId w:val="0"/>
              </w:numPr>
              <w:spacing w:lineRule="auto" w:line="240" w:before="0" w:after="0"/>
              <w:ind w:left="34" w:hanging="0"/>
              <w:jc w:val="both"/>
              <w:outlineLvl w:val="1"/>
              <w:rPr>
                <w:rFonts w:ascii="Arial" w:hAnsi="Arial" w:eastAsia="Times New Roman" w:cs="Arial"/>
                <w:bCs/>
                <w:iCs/>
                <w:sz w:val="20"/>
                <w:szCs w:val="20"/>
                <w:lang w:eastAsia="pl-PL"/>
              </w:rPr>
            </w:pPr>
            <w:r>
              <w:rPr>
                <w:rFonts w:eastAsia="Times New Roman" w:cs="Times New Roman" w:ascii="Times New Roman" w:hAnsi="Times New Roman"/>
                <w:bCs/>
                <w:iCs/>
                <w:sz w:val="20"/>
                <w:szCs w:val="20"/>
                <w:lang w:eastAsia="pl-PL"/>
              </w:rPr>
              <w:t>W kabinie kierowcy sygnalizacja wizualna i dźwiękowa podłączenia instalacji do zewnętrznego źródła.</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2.16</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8080"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Pojazd wyposażony w sygnalizację świetlną i dźwiękową włączonego biegu wstecznego (jako sygnalizację świetlną dopuszcza się światło cofania).</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2.17</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8080"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Pojazd wyposażony w sygnał pneumatyczny, włączany dodatkowym włącznikiem z miejsca dostępnego dla kierowcy i dowódcy.</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2.18</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Pojazd wyposażony:</w:t>
            </w:r>
          </w:p>
          <w:p>
            <w:pPr>
              <w:pStyle w:val="Normal"/>
              <w:numPr>
                <w:ilvl w:val="0"/>
                <w:numId w:val="20"/>
              </w:numPr>
              <w:spacing w:lineRule="auto" w:line="240" w:before="0" w:after="0"/>
              <w:ind w:left="176" w:hanging="142"/>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 przodu pojazdu w zaczep holowniczy do holu sztywnego</w:t>
            </w:r>
          </w:p>
          <w:p>
            <w:pPr>
              <w:pStyle w:val="Normal"/>
              <w:numPr>
                <w:ilvl w:val="0"/>
                <w:numId w:val="20"/>
              </w:numPr>
              <w:spacing w:lineRule="auto" w:line="240" w:before="0" w:after="0"/>
              <w:ind w:left="176" w:hanging="142"/>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 tyłu pojazdu w hak holowniczy, paszczowy typu Ringfeder, Rockinger lub równoważny, przystosowany do ciągnięcia przyczep, zgodnie z homologacją podwozia,</w:t>
            </w:r>
            <w:r>
              <w:rPr>
                <w:rFonts w:eastAsia="Times New Roman" w:cs="Times New Roman" w:ascii="Times New Roman" w:hAnsi="Times New Roman"/>
                <w:spacing w:val="-3"/>
                <w:sz w:val="20"/>
                <w:szCs w:val="20"/>
                <w:lang w:eastAsia="pl-PL"/>
              </w:rPr>
              <w:t xml:space="preserve"> o masie min. 10 ton.</w:t>
            </w:r>
            <w:r>
              <w:rPr>
                <w:rFonts w:eastAsia="Times New Roman" w:cs="Times New Roman" w:ascii="Times New Roman" w:hAnsi="Times New Roman"/>
                <w:sz w:val="20"/>
                <w:szCs w:val="20"/>
                <w:lang w:eastAsia="pl-PL"/>
              </w:rPr>
              <w:t xml:space="preserve"> Złącza elektryczne i pneumatyczne muszą współpracować z przyczepą. Instalacja elektryczna musi współpracować z przyczepami wyposażonymi w ledowe źródła światła.</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rHeight w:val="452" w:hRule="atLeast"/>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2.19</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175" w:leader="none"/>
                <w:tab w:val="center" w:pos="4896" w:leader="none"/>
                <w:tab w:val="right" w:pos="9432" w:leader="none"/>
              </w:tabs>
              <w:spacing w:lineRule="auto" w:line="240" w:before="0" w:after="0"/>
              <w:jc w:val="both"/>
              <w:rPr>
                <w:rFonts w:ascii="Times New Roman" w:hAnsi="Times New Roman" w:eastAsia="Times New Roman" w:cs="Times New Roman"/>
                <w:b/>
                <w:b/>
                <w:sz w:val="20"/>
                <w:szCs w:val="20"/>
                <w:lang w:eastAsia="pl-PL"/>
              </w:rPr>
            </w:pPr>
            <w:r>
              <w:rPr>
                <w:rFonts w:eastAsia="Times New Roman" w:cs="Times New Roman" w:ascii="Times New Roman" w:hAnsi="Times New Roman"/>
                <w:iCs/>
                <w:sz w:val="20"/>
                <w:szCs w:val="20"/>
                <w:lang w:eastAsia="pl-PL"/>
              </w:rPr>
              <w:t>Ogumienie uniwersalne, dostosowane do różnych warunków atmosferycznych.</w:t>
            </w:r>
          </w:p>
          <w:p>
            <w:pPr>
              <w:pStyle w:val="Normal"/>
              <w:tabs>
                <w:tab w:val="left" w:pos="175" w:leader="none"/>
                <w:tab w:val="center" w:pos="4896" w:leader="none"/>
                <w:tab w:val="right" w:pos="9432" w:leader="none"/>
              </w:tabs>
              <w:spacing w:lineRule="auto" w:line="240" w:before="0" w:after="0"/>
              <w:jc w:val="both"/>
              <w:rPr>
                <w:rFonts w:ascii="Times New Roman" w:hAnsi="Times New Roman" w:eastAsia="Times New Roman" w:cs="Times New Roman"/>
                <w:b/>
                <w:b/>
                <w:sz w:val="18"/>
                <w:szCs w:val="18"/>
                <w:lang w:eastAsia="pl-PL"/>
              </w:rPr>
            </w:pPr>
            <w:r>
              <w:rPr>
                <w:rFonts w:eastAsia="Times New Roman" w:cs="Times New Roman" w:ascii="Times New Roman" w:hAnsi="Times New Roman"/>
                <w:sz w:val="20"/>
                <w:szCs w:val="20"/>
                <w:lang w:eastAsia="pl-PL"/>
              </w:rPr>
              <w:t>Pełnowymiarowe koło zapasowe, bez mocowania na pojeździe.</w:t>
            </w:r>
            <w:r>
              <w:rPr>
                <w:rFonts w:eastAsia="Times New Roman" w:cs="Times New Roman" w:ascii="Times New Roman" w:hAnsi="Times New Roman"/>
                <w:b/>
                <w:sz w:val="18"/>
                <w:szCs w:val="18"/>
                <w:lang w:eastAsia="pl-PL"/>
              </w:rPr>
              <w:t xml:space="preserve"> </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18"/>
                <w:szCs w:val="18"/>
                <w:lang w:eastAsia="pl-PL"/>
              </w:rPr>
            </w:pPr>
            <w:r>
              <w:rPr>
                <w:rFonts w:eastAsia="Times New Roman" w:cs="Times New Roman" w:ascii="Times New Roman" w:hAnsi="Times New Roman"/>
                <w:b/>
                <w:sz w:val="18"/>
                <w:szCs w:val="18"/>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2.20</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8080" w:leader="none"/>
              </w:tabs>
              <w:spacing w:lineRule="auto" w:line="240" w:before="0" w:after="0"/>
              <w:ind w:left="504" w:hanging="504"/>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Kolory samochodu:</w:t>
            </w:r>
          </w:p>
          <w:p>
            <w:pPr>
              <w:pStyle w:val="Normal"/>
              <w:numPr>
                <w:ilvl w:val="0"/>
                <w:numId w:val="7"/>
              </w:numPr>
              <w:tabs>
                <w:tab w:val="left" w:pos="175"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elementy podwozia, rama – w kolorze czarnym lub szarym,</w:t>
            </w:r>
          </w:p>
          <w:p>
            <w:pPr>
              <w:pStyle w:val="Normal"/>
              <w:numPr>
                <w:ilvl w:val="0"/>
                <w:numId w:val="7"/>
              </w:numPr>
              <w:tabs>
                <w:tab w:val="left" w:pos="175"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błotniki i zderzaki – w kolorze białym,</w:t>
            </w:r>
          </w:p>
          <w:p>
            <w:pPr>
              <w:pStyle w:val="Normal"/>
              <w:numPr>
                <w:ilvl w:val="0"/>
                <w:numId w:val="7"/>
              </w:numPr>
              <w:tabs>
                <w:tab w:val="left" w:pos="175"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żaluzje skrytek – w kolorze naturalnym aluminium,</w:t>
            </w:r>
          </w:p>
          <w:p>
            <w:pPr>
              <w:pStyle w:val="Normal"/>
              <w:numPr>
                <w:ilvl w:val="0"/>
                <w:numId w:val="7"/>
              </w:numPr>
              <w:tabs>
                <w:tab w:val="left" w:pos="175"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kabina, zabudowa – w kolorze czerwonym RAL 3000.</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vertAlign w:val="superscript"/>
                <w:lang w:eastAsia="pl-PL"/>
              </w:rPr>
            </w:pPr>
            <w:r>
              <w:rPr>
                <w:rFonts w:eastAsia="Times New Roman" w:cs="Times New Roman" w:ascii="Times New Roman" w:hAnsi="Times New Roman"/>
                <w:b/>
                <w:sz w:val="20"/>
                <w:szCs w:val="20"/>
                <w:vertAlign w:val="superscript"/>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Pr>
          <w:p>
            <w:pPr>
              <w:pStyle w:val="Normal"/>
              <w:spacing w:lineRule="auto" w:line="240" w:before="0" w:after="0"/>
              <w:jc w:val="center"/>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t>III.</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Pr>
          <w:p>
            <w:pPr>
              <w:pStyle w:val="Normal"/>
              <w:spacing w:lineRule="auto" w:line="240" w:before="0" w:after="0"/>
              <w:jc w:val="center"/>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t>ZABUDOWA POŻARNICZA</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3.1</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312" w:leader="none"/>
                <w:tab w:val="left" w:pos="921" w:leader="none"/>
                <w:tab w:val="left" w:pos="6513" w:leader="none"/>
                <w:tab w:val="left" w:pos="8543" w:leader="none"/>
                <w:tab w:val="left" w:pos="14730"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Maksymalna wysokość całkowita pojazdu wraz z elementami zamontowanymi na stałe i będącymi w obrysie samochodu – 3200 mm – dostosowana do wysokości bramy garażowej.</w:t>
            </w:r>
          </w:p>
          <w:p>
            <w:pPr>
              <w:pStyle w:val="Normal"/>
              <w:tabs>
                <w:tab w:val="left" w:pos="312" w:leader="none"/>
                <w:tab w:val="left" w:pos="921" w:leader="none"/>
                <w:tab w:val="left" w:pos="6513" w:leader="none"/>
                <w:tab w:val="left" w:pos="8543" w:leader="none"/>
                <w:tab w:val="left" w:pos="14730"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Maksymalna długość całkowita pojazdu wraz z wyciągarką – 8000 mm – dostosowana do długości garażu.</w:t>
            </w:r>
          </w:p>
          <w:p>
            <w:pPr>
              <w:pStyle w:val="Normal"/>
              <w:tabs>
                <w:tab w:val="left" w:pos="312" w:leader="none"/>
                <w:tab w:val="left" w:pos="921" w:leader="none"/>
                <w:tab w:val="left" w:pos="6513" w:leader="none"/>
                <w:tab w:val="left" w:pos="8543" w:leader="none"/>
                <w:tab w:val="left" w:pos="14730"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Zabudowa nadwozia wykonana w całości z materiałów odpornych na korozję (stal nierdzewna, aluminium lub kompozyt).</w:t>
            </w:r>
          </w:p>
          <w:p>
            <w:pPr>
              <w:pStyle w:val="Normal"/>
              <w:spacing w:lineRule="auto" w:line="240" w:before="0" w:after="0"/>
              <w:jc w:val="both"/>
              <w:rPr/>
            </w:pPr>
            <w:r>
              <w:rPr>
                <w:rFonts w:eastAsia="Times New Roman" w:cs="Times New Roman" w:ascii="Times New Roman" w:hAnsi="Times New Roman"/>
                <w:sz w:val="20"/>
                <w:szCs w:val="20"/>
                <w:lang w:eastAsia="pl-PL"/>
              </w:rPr>
              <w:t>Wewnętrzne poszycia bocznych skrytek wyłożone anodowaną gładką blachą aluminiową, spody schowków – blachą nierdzewną.</w:t>
            </w:r>
          </w:p>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Po trzy skrytki na bokach pojazdu (w układzie 3+3+1).</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3.2</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312" w:leader="none"/>
                <w:tab w:val="left" w:pos="921" w:leader="none"/>
                <w:tab w:val="left" w:pos="6513" w:leader="none"/>
                <w:tab w:val="left" w:pos="8543" w:leader="none"/>
                <w:tab w:val="left" w:pos="14730" w:leader="none"/>
              </w:tabs>
              <w:spacing w:lineRule="atLeast" w:line="240" w:before="0" w:after="0"/>
              <w:jc w:val="both"/>
              <w:rPr/>
            </w:pPr>
            <w:r>
              <w:rPr>
                <w:rFonts w:eastAsia="Times New Roman" w:cs="Times New Roman" w:ascii="Times New Roman" w:hAnsi="Times New Roman"/>
                <w:sz w:val="20"/>
                <w:szCs w:val="20"/>
                <w:lang w:eastAsia="pl-PL"/>
              </w:rPr>
              <w:t>Wymagane otwierane lub wysuwne podesty pod wszystkimi schowkami bocznymi zabudowy, które umożliwią łatwy i bezpieczny dostęp w czasie akcji ratowniczo – gaśniczej, do sprzętu położonego w górnych partiach schowków, na całej długości zabudowy. Musi być zainstalowany podest otwierany lub wysuwny nad kołami tylnymi po obu stronach zabudowy.</w:t>
            </w:r>
          </w:p>
          <w:p>
            <w:pPr>
              <w:pStyle w:val="Normal"/>
              <w:tabs>
                <w:tab w:val="left" w:pos="312" w:leader="none"/>
                <w:tab w:val="left" w:pos="921" w:leader="none"/>
                <w:tab w:val="left" w:pos="6513" w:leader="none"/>
                <w:tab w:val="left" w:pos="8543" w:leader="none"/>
                <w:tab w:val="left" w:pos="14730" w:leader="none"/>
              </w:tabs>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Otwarcie i zamknięcie podestów wspomagane systemem teleskopowym.</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3.3</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312" w:leader="none"/>
                <w:tab w:val="left" w:pos="921" w:leader="none"/>
                <w:tab w:val="left" w:pos="6513" w:leader="none"/>
                <w:tab w:val="left" w:pos="8543" w:leader="none"/>
                <w:tab w:val="left" w:pos="14730" w:leader="none"/>
              </w:tabs>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Otwarcie lub wysunięcie podestu, musi być sygnalizowane w kabinie kierowcy.</w:t>
            </w:r>
          </w:p>
          <w:p>
            <w:pPr>
              <w:pStyle w:val="Normal"/>
              <w:tabs>
                <w:tab w:val="left" w:pos="312" w:leader="none"/>
                <w:tab w:val="left" w:pos="921" w:leader="none"/>
                <w:tab w:val="left" w:pos="6513" w:leader="none"/>
                <w:tab w:val="left" w:pos="8543" w:leader="none"/>
                <w:tab w:val="left" w:pos="14730" w:leader="none"/>
              </w:tabs>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Otwierane lub wysuwne podesty poza obrys pojazdu, muszą  posiadać oznakowanie ostrzegawcze.</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3.4</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8080"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Skrytki na sprzęt i przedział autopompy wysokociśnieniowej wyposażone w oświetlenie, podwójne listwy – LED, umieszczone pionowo po obu stronach schowka, przy prowadnicy żaluzji, włączane automatycznie po otwarciu drzwi – żaluzji skrytki. W kabinie zamontowana sygnalizacja otwarcia skrytek.</w:t>
            </w:r>
          </w:p>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Główny wyłącznik oświetlenia skrytek, zainstalowany w kabinie kierowcy.</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3.5</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8080" w:leader="none"/>
              </w:tabs>
              <w:spacing w:lineRule="auto" w:line="240" w:before="0" w:after="0"/>
              <w:ind w:left="357" w:hanging="357"/>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Pojazd posiada oświetlenie pola pracy wokół samochodu:</w:t>
            </w:r>
          </w:p>
          <w:p>
            <w:pPr>
              <w:pStyle w:val="Normal"/>
              <w:numPr>
                <w:ilvl w:val="0"/>
                <w:numId w:val="13"/>
              </w:numPr>
              <w:spacing w:lineRule="auto" w:line="240" w:before="0" w:after="0"/>
              <w:ind w:left="119" w:right="-57"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oświetlenie składające się z lamp bocznych do oświetlenia dalszego pola pracy wbudowane w kompozytowe balustrady boczne (min. 3szt. na stronę),</w:t>
            </w:r>
          </w:p>
          <w:p>
            <w:pPr>
              <w:pStyle w:val="Normal"/>
              <w:numPr>
                <w:ilvl w:val="0"/>
                <w:numId w:val="13"/>
              </w:numPr>
              <w:spacing w:lineRule="auto" w:line="240" w:before="0" w:after="0"/>
              <w:ind w:left="119" w:right="-57"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zewnętrznych listew LED, zamontowanych nad żaluzjami, do oświetlenia pola bezpośrednio przy pojeździe, bezpieczeństwo obsługi nadwozia wokół samochodu, w czasie akcji ratowniczej,</w:t>
            </w:r>
          </w:p>
          <w:p>
            <w:pPr>
              <w:pStyle w:val="Normal"/>
              <w:numPr>
                <w:ilvl w:val="0"/>
                <w:numId w:val="13"/>
              </w:numPr>
              <w:spacing w:lineRule="auto" w:line="240" w:before="0" w:after="0"/>
              <w:ind w:left="119" w:right="-57"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oświetlenie powierzchni dachu, typu LED,</w:t>
            </w:r>
          </w:p>
          <w:p>
            <w:pPr>
              <w:pStyle w:val="Normal"/>
              <w:numPr>
                <w:ilvl w:val="0"/>
                <w:numId w:val="13"/>
              </w:numPr>
              <w:spacing w:lineRule="auto" w:line="240" w:before="0" w:after="0"/>
              <w:ind w:left="119" w:right="-57"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oświetlenia włączane z przedziału autopompy,</w:t>
            </w:r>
          </w:p>
          <w:p>
            <w:pPr>
              <w:pStyle w:val="Normal"/>
              <w:numPr>
                <w:ilvl w:val="0"/>
                <w:numId w:val="13"/>
              </w:numPr>
              <w:spacing w:lineRule="auto" w:line="240" w:before="0" w:after="0"/>
              <w:ind w:left="119" w:right="-57"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 </w:t>
            </w:r>
            <w:r>
              <w:rPr>
                <w:rFonts w:eastAsia="Times New Roman" w:cs="Times New Roman" w:ascii="Times New Roman" w:hAnsi="Times New Roman"/>
                <w:sz w:val="20"/>
                <w:szCs w:val="20"/>
                <w:lang w:eastAsia="pl-PL"/>
              </w:rPr>
              <w:t>w kabinie musi być zainstalowany włącznik do załączenia oświetlenia zewnętrznego, z możliwością sterowania oświetleniem z tablicy autopompy,</w:t>
            </w:r>
          </w:p>
          <w:p>
            <w:pPr>
              <w:pStyle w:val="Normal"/>
              <w:numPr>
                <w:ilvl w:val="0"/>
                <w:numId w:val="13"/>
              </w:numPr>
              <w:spacing w:lineRule="auto" w:line="240" w:before="0" w:after="0"/>
              <w:ind w:left="119" w:right="-57"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 tyłu pojazdu w dolnej części po obu stronach pojazdu zamontowane obrysówki LED widoczne w lusterkach wstecznych kierowcy.</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b/>
                <w:sz w:val="20"/>
                <w:szCs w:val="20"/>
                <w:lang w:eastAsia="pl-PL"/>
              </w:rPr>
              <w:t xml:space="preserve">   </w:t>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3.6</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8080" w:leader="none"/>
              </w:tabs>
              <w:spacing w:lineRule="auto" w:line="240" w:before="0" w:after="0"/>
              <w:ind w:left="34" w:hanging="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Szuflady i wysuwane tace automatycznie blokują się w pozycji wsuniętej i całkowicie wysuniętej i posiadają zabezpieczenie przed całkowitym wyciągnięciem.</w:t>
            </w:r>
          </w:p>
          <w:p>
            <w:pPr>
              <w:pStyle w:val="Normal"/>
              <w:tabs>
                <w:tab w:val="left" w:pos="8080"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Szuflady i tace wystające w pozycji otwartej powyżej 250 mm poza obrys pojazdu, posiadają oznakowanie ostrzegawcze.</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3.7</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Półki sprzętowe wykonane z aluminium, w systemie z możliwością regulacji położenia (ustawienia) wysokości półek w zależności od potrzeb użytkownika.</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3.8</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Schowki wyposażone w regały, palety wysuwne lub obrotowe: na urządzenia ratownicze, agregat prądotwórczy, sprzęt ratowniczy, w zależności od potrzeb i możliwości zamontowania danego sprzętu.</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Times New Roman" w:hAnsi="Times New Roman" w:eastAsia="Times New Roman" w:cs="Times New Roman"/>
                <w:b/>
                <w:b/>
                <w:sz w:val="18"/>
                <w:szCs w:val="18"/>
                <w:lang w:eastAsia="pl-PL"/>
              </w:rPr>
            </w:pPr>
            <w:r>
              <w:rPr>
                <w:rFonts w:eastAsia="Times New Roman" w:cs="Times New Roman" w:ascii="Times New Roman" w:hAnsi="Times New Roman"/>
                <w:b/>
                <w:sz w:val="18"/>
                <w:szCs w:val="18"/>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3.9</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Skrytki na sprzęt i wyposażenie zamykane żaluzjami aluminiowymi. Drzwi żaluzjowe wyposażone w zamki, jeden klucz pasuje do wszystkich zamków. Wymagane dodatkowe zabezpieczenie przed otwarciem żaluzji – typu rurkowego.</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3.10</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Dach zabudowy wykonany w formie podestu roboczego w wykonaniu antypoślizgowym. </w:t>
            </w:r>
            <w:r>
              <w:rPr>
                <w:rFonts w:eastAsia="Times New Roman" w:cs="Times New Roman" w:ascii="Times New Roman" w:hAnsi="Times New Roman"/>
                <w:bCs/>
                <w:sz w:val="20"/>
                <w:szCs w:val="20"/>
                <w:lang w:eastAsia="pl-PL"/>
              </w:rPr>
              <w:t>Balustrada</w:t>
            </w:r>
            <w:r>
              <w:rPr>
                <w:rFonts w:eastAsia="Times New Roman" w:cs="Times New Roman" w:ascii="Times New Roman" w:hAnsi="Times New Roman"/>
                <w:sz w:val="20"/>
                <w:szCs w:val="20"/>
                <w:lang w:eastAsia="pl-PL"/>
              </w:rPr>
              <w:t xml:space="preserve"> ochronna </w:t>
            </w:r>
            <w:r>
              <w:rPr>
                <w:rFonts w:eastAsia="Times New Roman" w:cs="Times New Roman" w:ascii="Times New Roman" w:hAnsi="Times New Roman"/>
                <w:bCs/>
                <w:sz w:val="20"/>
                <w:szCs w:val="20"/>
                <w:lang w:eastAsia="pl-PL"/>
              </w:rPr>
              <w:t xml:space="preserve">boczna </w:t>
            </w:r>
            <w:r>
              <w:rPr>
                <w:rFonts w:eastAsia="Times New Roman" w:cs="Times New Roman" w:ascii="Times New Roman" w:hAnsi="Times New Roman"/>
                <w:b/>
                <w:bCs/>
                <w:sz w:val="20"/>
                <w:szCs w:val="20"/>
                <w:lang w:eastAsia="pl-PL"/>
              </w:rPr>
              <w:t>–</w:t>
            </w:r>
            <w:r>
              <w:rPr>
                <w:rFonts w:eastAsia="Times New Roman" w:cs="Times New Roman" w:ascii="Times New Roman" w:hAnsi="Times New Roman"/>
                <w:bCs/>
                <w:sz w:val="20"/>
                <w:szCs w:val="20"/>
                <w:lang w:eastAsia="pl-PL"/>
              </w:rPr>
              <w:t xml:space="preserve"> </w:t>
            </w:r>
            <w:r>
              <w:rPr>
                <w:rFonts w:eastAsia="Times New Roman" w:cs="Times New Roman" w:ascii="Times New Roman" w:hAnsi="Times New Roman"/>
                <w:sz w:val="20"/>
                <w:szCs w:val="20"/>
                <w:lang w:eastAsia="pl-PL"/>
              </w:rPr>
              <w:t xml:space="preserve">dachu wykonana z  materiałów kompozytowych jako część z nadbudową pożarniczą. </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3.11</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Na dachu pojazdu zamontowana zamykana skrzynia aluminiowa na drobny sprzęt, o wysokości nieprzekraczającej maksymalnej wysokości pojazdu tj. 3200 mm oraz w niezbędną ilość mocowań, a w tym m. in. </w:t>
            </w:r>
            <w:bookmarkStart w:id="0" w:name="_GoBack"/>
            <w:bookmarkEnd w:id="0"/>
            <w:r>
              <w:rPr>
                <w:rFonts w:eastAsia="Times New Roman" w:cs="Times New Roman" w:ascii="Times New Roman" w:hAnsi="Times New Roman"/>
                <w:sz w:val="20"/>
                <w:szCs w:val="20"/>
                <w:lang w:eastAsia="pl-PL"/>
              </w:rPr>
              <w:t>uchwyty z rolkami na drabinę dwuprzęsłową wysuwną z podporami, uchwyty na węże ssawne, bosak, mostki przejazdowe, tłumice itp.</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3.12</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Pojazd posiada drabinkę do wejścia na dach z tyłu samochodu, wykonana z materiałów nierdzewnych, umieszczoną po prawej stronie. W górnej części drabinki zamontowane poręcze ułatwiające wchodzenie.</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3.13</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Powierzchnie platform, podestów roboczych i podłogi kabiny w wykonaniu antypoślizgowym.</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3.14</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Zbiornik wody o pojemnościom 2,5 - 3 m</w:t>
            </w:r>
            <w:r>
              <w:rPr>
                <w:rFonts w:eastAsia="Times New Roman" w:cs="Times New Roman" w:ascii="Times New Roman" w:hAnsi="Times New Roman"/>
                <w:sz w:val="20"/>
                <w:szCs w:val="20"/>
                <w:vertAlign w:val="superscript"/>
                <w:lang w:eastAsia="pl-PL"/>
              </w:rPr>
              <w:t>3</w:t>
            </w:r>
            <w:r>
              <w:rPr>
                <w:rFonts w:eastAsia="Times New Roman" w:cs="Times New Roman" w:ascii="Times New Roman" w:hAnsi="Times New Roman"/>
                <w:sz w:val="20"/>
                <w:szCs w:val="20"/>
                <w:lang w:eastAsia="pl-PL"/>
              </w:rPr>
              <w:t>, wykonany z materiałów kompozytowych.</w:t>
            </w:r>
          </w:p>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Zbiornik wyposażony w oprzyrządowanie umożliwiające jego bezpieczną eksploatację, z układem zabezpieczającym przed swobodnym wypływem wody w czasie jazdy.</w:t>
            </w:r>
          </w:p>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Zbiornik wyposażony w falochrony, grodzie i właz rewizyjny.</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3.15</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Zbiornik wody wyposażony w nasadę 75 umiejscowioną na boku z tyłu pojazdu z zaworem kulowym.</w:t>
            </w:r>
          </w:p>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Nasada umieszczona w zamykanym klapą lub żaluzją schowku bocznym.</w:t>
            </w:r>
          </w:p>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Wlot do napełniania z hydrantu wyposażony w zawór odcinający oraz sito.</w:t>
            </w:r>
          </w:p>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Zbiornik wyposażony w urządzenie przelewowe zabezpieczające przed uszkodzeniem podczas napełniania.</w:t>
            </w:r>
          </w:p>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Układ zbiornika wyposażony w automatyczny zawór napełniania hydrantowego zabezpieczającego przed przepełnieniem zbiornika wodnego z możliwością przełączenia na pracę ręczną.</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3.16</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8080"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Zbiornik środka pianotwórczego, wykonany z materiałów kompozytowych lub stali nierdzewnej, odpornych na działanie dopuszczonych do stosowania środków pianotwórczych i modyfikatorów o pojemności min. 10% pojemności zbiornika wodnego.</w:t>
            </w:r>
          </w:p>
          <w:p>
            <w:pPr>
              <w:pStyle w:val="Normal"/>
              <w:tabs>
                <w:tab w:val="left" w:pos="8080"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Napełnianie zbiornika środkiem pianotwórczym, możliwe z poziomu terenu i z dachu pojazdu.</w:t>
            </w:r>
          </w:p>
          <w:p>
            <w:pPr>
              <w:pStyle w:val="Normal"/>
              <w:tabs>
                <w:tab w:val="left" w:pos="8080"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Wskaźnik poziomu.</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3.17</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8080"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Układ wodno – pianowy wyposażony w ręczny dozownik środka pianotwórczego, zapewniający uzyskiwanie co najmniej stężeń 3% i 6% (tolerancja </w:t>
            </w:r>
            <w:r>
              <w:rPr>
                <w:rFonts w:eastAsia="Times New Roman" w:cs="Times New Roman" w:ascii="Times New Roman" w:hAnsi="Times New Roman"/>
                <w:sz w:val="20"/>
                <w:szCs w:val="20"/>
                <w:u w:val="single"/>
                <w:lang w:eastAsia="pl-PL"/>
              </w:rPr>
              <w:t>+</w:t>
            </w:r>
            <w:r>
              <w:rPr>
                <w:rFonts w:eastAsia="Times New Roman" w:cs="Times New Roman" w:ascii="Times New Roman" w:hAnsi="Times New Roman"/>
                <w:sz w:val="20"/>
                <w:szCs w:val="20"/>
                <w:lang w:eastAsia="pl-PL"/>
              </w:rPr>
              <w:t>0,5%) w całym zakresie pracy.</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3.18</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48" w:leader="none"/>
                <w:tab w:val="left" w:pos="931" w:leader="none"/>
                <w:tab w:val="left" w:pos="6571" w:leader="none"/>
                <w:tab w:val="left" w:pos="8577" w:leader="none"/>
                <w:tab w:val="left" w:pos="14745" w:leader="none"/>
              </w:tabs>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iCs/>
                <w:sz w:val="20"/>
                <w:szCs w:val="20"/>
                <w:lang w:eastAsia="pl-PL"/>
              </w:rPr>
              <w:t>Autopompa zlokalizowana z tyłu pojazdu w obudowanym przedziale, zamykanym drzwiami żaluzjowymi. Przedział autopompy ogrzewane niezależnym ogrzewaniem.</w:t>
            </w:r>
          </w:p>
          <w:p>
            <w:pPr>
              <w:pStyle w:val="Normal"/>
              <w:tabs>
                <w:tab w:val="left" w:pos="48" w:leader="none"/>
                <w:tab w:val="left" w:pos="931" w:leader="none"/>
                <w:tab w:val="left" w:pos="6571" w:leader="none"/>
                <w:tab w:val="left" w:pos="8577" w:leader="none"/>
                <w:tab w:val="left" w:pos="14745" w:leader="none"/>
              </w:tabs>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Autopompa dwuzakresowa ze stopniem wysokiego i niskiego ciśnienia:</w:t>
            </w:r>
          </w:p>
          <w:p>
            <w:pPr>
              <w:pStyle w:val="Normal"/>
              <w:numPr>
                <w:ilvl w:val="0"/>
                <w:numId w:val="8"/>
              </w:numPr>
              <w:tabs>
                <w:tab w:val="left" w:pos="48" w:leader="none"/>
                <w:tab w:val="left" w:pos="175" w:leader="none"/>
                <w:tab w:val="left" w:pos="6571" w:leader="none"/>
                <w:tab w:val="left" w:pos="8577" w:leader="none"/>
                <w:tab w:val="left" w:pos="14745" w:leader="none"/>
              </w:tabs>
              <w:spacing w:lineRule="atLeast" w:line="240" w:before="0" w:after="0"/>
              <w:jc w:val="both"/>
              <w:rPr/>
            </w:pPr>
            <w:r>
              <w:rPr>
                <w:rFonts w:eastAsia="Times New Roman" w:cs="Times New Roman" w:ascii="Times New Roman" w:hAnsi="Times New Roman"/>
                <w:sz w:val="20"/>
                <w:szCs w:val="20"/>
                <w:lang w:eastAsia="pl-PL"/>
              </w:rPr>
              <w:t xml:space="preserve">wydajność, min. 2500 dm </w:t>
            </w:r>
            <w:r>
              <w:rPr>
                <w:rFonts w:eastAsia="Symbol" w:cs="Symbol" w:ascii="Symbol" w:hAnsi="Symbol"/>
                <w:sz w:val="20"/>
                <w:szCs w:val="20"/>
                <w:lang w:eastAsia="pl-PL"/>
              </w:rPr>
              <w:t></w:t>
            </w:r>
            <w:r>
              <w:rPr>
                <w:rFonts w:eastAsia="Times New Roman" w:cs="Times New Roman" w:ascii="Times New Roman" w:hAnsi="Times New Roman"/>
                <w:sz w:val="20"/>
                <w:szCs w:val="20"/>
                <w:lang w:eastAsia="pl-PL"/>
              </w:rPr>
              <w:t>, przy ciśnieniu 0,8 MPa i głębokości ssania 1,5m,</w:t>
            </w:r>
          </w:p>
          <w:p>
            <w:pPr>
              <w:pStyle w:val="Normal"/>
              <w:numPr>
                <w:ilvl w:val="0"/>
                <w:numId w:val="8"/>
              </w:numPr>
              <w:tabs>
                <w:tab w:val="left" w:pos="48" w:leader="none"/>
                <w:tab w:val="left" w:pos="175" w:leader="none"/>
                <w:tab w:val="left" w:pos="6571" w:leader="none"/>
                <w:tab w:val="left" w:pos="8577" w:leader="none"/>
                <w:tab w:val="left" w:pos="14745" w:leader="none"/>
              </w:tabs>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wydajność stopnia wysokiego ciśnienia, min. 350 l/min przy ciśnieniu 40 bar.</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3.19</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decimal" w:pos="633" w:leader="none"/>
                <w:tab w:val="left" w:pos="868" w:leader="none"/>
                <w:tab w:val="left" w:pos="6479" w:leader="none"/>
                <w:tab w:val="left" w:pos="8504" w:leader="none"/>
              </w:tabs>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Autopompa umożliwia podanie wody i wodnego roztworu środka pianotwórczego do minimum:</w:t>
            </w:r>
          </w:p>
          <w:p>
            <w:pPr>
              <w:pStyle w:val="Normal"/>
              <w:numPr>
                <w:ilvl w:val="0"/>
                <w:numId w:val="19"/>
              </w:numPr>
              <w:spacing w:lineRule="auto" w:line="240" w:before="0" w:after="0"/>
              <w:ind w:left="176" w:right="-57" w:hanging="142"/>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dwóch nasad tłocznych 75 zlokalizowanych z tyłu pojazdu, po bokach, umieszczonych w zamykanych klapami lub żaluzjami schowkach bocznych,</w:t>
            </w:r>
          </w:p>
          <w:p>
            <w:pPr>
              <w:pStyle w:val="Normal"/>
              <w:numPr>
                <w:ilvl w:val="0"/>
                <w:numId w:val="9"/>
              </w:numPr>
              <w:tabs>
                <w:tab w:val="left" w:pos="161" w:leader="none"/>
                <w:tab w:val="left" w:pos="6479" w:leader="none"/>
                <w:tab w:val="left" w:pos="8504" w:leader="none"/>
              </w:tabs>
              <w:spacing w:lineRule="atLeast" w:line="240" w:before="0" w:after="0"/>
              <w:ind w:left="161" w:hanging="161"/>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wysokociśnieniowej linii szybkiego natarcia,</w:t>
            </w:r>
          </w:p>
          <w:p>
            <w:pPr>
              <w:pStyle w:val="Normal"/>
              <w:numPr>
                <w:ilvl w:val="0"/>
                <w:numId w:val="9"/>
              </w:numPr>
              <w:tabs>
                <w:tab w:val="left" w:pos="161" w:leader="none"/>
                <w:tab w:val="left" w:pos="6479" w:leader="none"/>
                <w:tab w:val="left" w:pos="8504" w:leader="none"/>
              </w:tabs>
              <w:spacing w:lineRule="atLeast" w:line="240" w:before="0" w:after="0"/>
              <w:ind w:left="161" w:hanging="161"/>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działka wodno – pianowego,</w:t>
            </w:r>
          </w:p>
          <w:p>
            <w:pPr>
              <w:pStyle w:val="Normal"/>
              <w:numPr>
                <w:ilvl w:val="0"/>
                <w:numId w:val="9"/>
              </w:numPr>
              <w:tabs>
                <w:tab w:val="left" w:pos="161" w:leader="none"/>
                <w:tab w:val="left" w:pos="6479" w:leader="none"/>
                <w:tab w:val="left" w:pos="8504" w:leader="none"/>
              </w:tabs>
              <w:spacing w:lineRule="atLeast" w:line="240" w:before="0" w:after="0"/>
              <w:ind w:left="161" w:hanging="161"/>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zraszaczy.</w:t>
            </w:r>
          </w:p>
          <w:p>
            <w:pPr>
              <w:pStyle w:val="Normal"/>
              <w:tabs>
                <w:tab w:val="left" w:pos="8080" w:leader="none"/>
              </w:tabs>
              <w:spacing w:lineRule="auto" w:line="240" w:before="0" w:after="0"/>
              <w:jc w:val="both"/>
              <w:rPr>
                <w:rFonts w:ascii="Times New Roman" w:hAnsi="Times New Roman" w:eastAsia="Times New Roman" w:cs="Times New Roman"/>
                <w:iCs/>
                <w:color w:val="000000"/>
                <w:sz w:val="20"/>
                <w:szCs w:val="20"/>
                <w:lang w:eastAsia="pl-PL"/>
              </w:rPr>
            </w:pPr>
            <w:r>
              <w:rPr>
                <w:rFonts w:eastAsia="Times New Roman" w:cs="Times New Roman" w:ascii="Times New Roman" w:hAnsi="Times New Roman"/>
                <w:iCs/>
                <w:color w:val="000000"/>
                <w:sz w:val="20"/>
                <w:szCs w:val="20"/>
                <w:lang w:eastAsia="pl-PL"/>
              </w:rPr>
              <w:t>Autopompa umożliwia podanie wody do zbiornika samochodu.</w:t>
            </w:r>
          </w:p>
          <w:p>
            <w:pPr>
              <w:pStyle w:val="Normal"/>
              <w:tabs>
                <w:tab w:val="left" w:pos="8080"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Autopompa wyposażona w urządzenie odpowietrzające umożliwiające zassanie wody.</w:t>
            </w:r>
          </w:p>
          <w:p>
            <w:pPr>
              <w:pStyle w:val="Normal"/>
              <w:tabs>
                <w:tab w:val="left" w:pos="8080"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Autopompa wyposażona w układ utrzymywania stałego ciśnienia tłoczenia, umożliwiający sterowanie z regulacją automatyczną i ręczną ciśnienia pracy.</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3.20</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8080" w:leader="none"/>
              </w:tabs>
              <w:spacing w:lineRule="auto" w:line="240" w:before="0" w:after="0"/>
              <w:ind w:left="-59" w:hanging="0"/>
              <w:jc w:val="both"/>
              <w:rPr>
                <w:rFonts w:ascii="Times New Roman" w:hAnsi="Times New Roman" w:eastAsia="Times New Roman" w:cs="Times New Roman"/>
                <w:iCs/>
                <w:color w:val="000000"/>
                <w:sz w:val="20"/>
                <w:szCs w:val="20"/>
                <w:lang w:eastAsia="pl-PL"/>
              </w:rPr>
            </w:pPr>
            <w:r>
              <w:rPr>
                <w:rFonts w:eastAsia="Times New Roman" w:cs="Times New Roman" w:ascii="Times New Roman" w:hAnsi="Times New Roman"/>
                <w:iCs/>
                <w:color w:val="000000"/>
                <w:sz w:val="20"/>
                <w:szCs w:val="20"/>
                <w:lang w:eastAsia="pl-PL"/>
              </w:rPr>
              <w:t>Na wlocie ssawnym autopompy, zamontowany element zabezpieczający przed przedostaniem się do pompy zanieczyszczeń stałych zarówno przy ssaniu ze zbiornika zewnętrznego jak i ze zbiornika własnego pojazdu, gwarantujący bezpieczną eksploatację pompy.</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ind w:left="-59" w:hanging="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3.21</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8080" w:leader="none"/>
              </w:tabs>
              <w:spacing w:lineRule="auto" w:line="240" w:before="0" w:after="0"/>
              <w:ind w:left="-59" w:hanging="0"/>
              <w:jc w:val="both"/>
              <w:rPr>
                <w:rFonts w:ascii="Times New Roman" w:hAnsi="Times New Roman" w:eastAsia="Times New Roman" w:cs="Times New Roman"/>
                <w:iCs/>
                <w:color w:val="000000"/>
                <w:sz w:val="20"/>
                <w:szCs w:val="20"/>
                <w:lang w:eastAsia="pl-PL"/>
              </w:rPr>
            </w:pPr>
            <w:r>
              <w:rPr>
                <w:rFonts w:eastAsia="Times New Roman" w:cs="Times New Roman" w:ascii="Times New Roman" w:hAnsi="Times New Roman"/>
                <w:sz w:val="20"/>
                <w:szCs w:val="20"/>
                <w:lang w:eastAsia="pl-PL"/>
              </w:rPr>
              <w:t>Wszystkie elementy układu wodno – pianowego, odporne na korozję i działanie dopuszczonych do stosowania środków pianotwórczych i modyfikatorów.</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ind w:left="-59" w:hanging="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3.22</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8080" w:leader="none"/>
              </w:tabs>
              <w:spacing w:lineRule="auto" w:line="240" w:before="0" w:after="0"/>
              <w:jc w:val="both"/>
              <w:rPr>
                <w:rFonts w:ascii="Times New Roman" w:hAnsi="Times New Roman" w:eastAsia="Times New Roman" w:cs="Times New Roman"/>
                <w:iCs/>
                <w:color w:val="000000"/>
                <w:sz w:val="20"/>
                <w:szCs w:val="20"/>
                <w:lang w:eastAsia="pl-PL"/>
              </w:rPr>
            </w:pPr>
            <w:r>
              <w:rPr>
                <w:rFonts w:eastAsia="Times New Roman" w:cs="Times New Roman" w:ascii="Times New Roman" w:hAnsi="Times New Roman"/>
                <w:iCs/>
                <w:color w:val="000000"/>
                <w:sz w:val="20"/>
                <w:szCs w:val="20"/>
                <w:lang w:eastAsia="pl-PL"/>
              </w:rPr>
              <w:t>Wszystkie nasady zewnętrzne, w zależności od ich przeznaczenia należy trwale oznaczyć odpowiednimi kolorami:</w:t>
            </w:r>
          </w:p>
          <w:p>
            <w:pPr>
              <w:pStyle w:val="Normal"/>
              <w:numPr>
                <w:ilvl w:val="0"/>
                <w:numId w:val="16"/>
              </w:numPr>
              <w:spacing w:lineRule="auto" w:line="240" w:before="0" w:after="0"/>
              <w:ind w:left="317" w:hanging="283"/>
              <w:jc w:val="both"/>
              <w:rPr>
                <w:rFonts w:ascii="Times New Roman" w:hAnsi="Times New Roman" w:eastAsia="Times New Roman" w:cs="Times New Roman"/>
                <w:iCs/>
                <w:color w:val="000000"/>
                <w:sz w:val="20"/>
                <w:szCs w:val="20"/>
                <w:lang w:eastAsia="pl-PL"/>
              </w:rPr>
            </w:pPr>
            <w:r>
              <w:rPr>
                <w:rFonts w:eastAsia="Times New Roman" w:cs="Times New Roman" w:ascii="Times New Roman" w:hAnsi="Times New Roman"/>
                <w:iCs/>
                <w:color w:val="000000"/>
                <w:sz w:val="20"/>
                <w:szCs w:val="20"/>
                <w:lang w:eastAsia="pl-PL"/>
              </w:rPr>
              <w:t>nasada wodna zasilająca kolor niebieski,</w:t>
            </w:r>
          </w:p>
          <w:p>
            <w:pPr>
              <w:pStyle w:val="Normal"/>
              <w:numPr>
                <w:ilvl w:val="0"/>
                <w:numId w:val="16"/>
              </w:numPr>
              <w:spacing w:lineRule="auto" w:line="240" w:before="0" w:after="0"/>
              <w:ind w:left="317" w:hanging="283"/>
              <w:jc w:val="both"/>
              <w:rPr>
                <w:rFonts w:ascii="Times New Roman" w:hAnsi="Times New Roman" w:eastAsia="Times New Roman" w:cs="Times New Roman"/>
                <w:iCs/>
                <w:color w:val="000000"/>
                <w:sz w:val="20"/>
                <w:szCs w:val="20"/>
                <w:lang w:eastAsia="pl-PL"/>
              </w:rPr>
            </w:pPr>
            <w:r>
              <w:rPr>
                <w:rFonts w:eastAsia="Times New Roman" w:cs="Times New Roman" w:ascii="Times New Roman" w:hAnsi="Times New Roman"/>
                <w:iCs/>
                <w:color w:val="000000"/>
                <w:sz w:val="20"/>
                <w:szCs w:val="20"/>
                <w:lang w:eastAsia="pl-PL"/>
              </w:rPr>
              <w:t>nasada wodna tłoczna kolor czerwony,</w:t>
            </w:r>
          </w:p>
          <w:p>
            <w:pPr>
              <w:pStyle w:val="Normal"/>
              <w:numPr>
                <w:ilvl w:val="0"/>
                <w:numId w:val="16"/>
              </w:numPr>
              <w:spacing w:lineRule="auto" w:line="240" w:before="0" w:after="0"/>
              <w:ind w:left="317" w:hanging="283"/>
              <w:jc w:val="both"/>
              <w:rPr>
                <w:rFonts w:ascii="Times New Roman" w:hAnsi="Times New Roman" w:eastAsia="Times New Roman" w:cs="Times New Roman"/>
                <w:sz w:val="20"/>
                <w:szCs w:val="20"/>
                <w:lang w:eastAsia="pl-PL"/>
              </w:rPr>
            </w:pPr>
            <w:r>
              <w:rPr>
                <w:rFonts w:eastAsia="Times New Roman" w:cs="Times New Roman" w:ascii="Times New Roman" w:hAnsi="Times New Roman"/>
                <w:iCs/>
                <w:color w:val="000000"/>
                <w:sz w:val="20"/>
                <w:szCs w:val="20"/>
                <w:lang w:eastAsia="pl-PL"/>
              </w:rPr>
              <w:t>nasada środka pianotwórczego kolor żółty.</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ind w:left="-59" w:hanging="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3.23</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decimal" w:pos="657" w:leader="none"/>
                <w:tab w:val="left" w:pos="902" w:leader="none"/>
                <w:tab w:val="left" w:pos="6542" w:leader="none"/>
                <w:tab w:val="left" w:pos="8548" w:leader="none"/>
                <w:tab w:val="left" w:pos="14720" w:leader="none"/>
              </w:tabs>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 przedziale autopompy znajdują się co najmniej następujące urządzenia kontrolno – sterownicze pracy pompy:</w:t>
            </w:r>
          </w:p>
          <w:p>
            <w:pPr>
              <w:pStyle w:val="Normal"/>
              <w:numPr>
                <w:ilvl w:val="0"/>
                <w:numId w:val="10"/>
              </w:numPr>
              <w:tabs>
                <w:tab w:val="left" w:pos="48" w:leader="none"/>
                <w:tab w:val="left" w:pos="175" w:leader="none"/>
                <w:tab w:val="left" w:pos="6542" w:leader="none"/>
                <w:tab w:val="left" w:pos="8548" w:leader="none"/>
                <w:tab w:val="left" w:pos="14720" w:leader="none"/>
              </w:tabs>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manowakuometr,</w:t>
            </w:r>
          </w:p>
          <w:p>
            <w:pPr>
              <w:pStyle w:val="Normal"/>
              <w:numPr>
                <w:ilvl w:val="0"/>
                <w:numId w:val="10"/>
              </w:numPr>
              <w:tabs>
                <w:tab w:val="left" w:pos="48" w:leader="none"/>
                <w:tab w:val="left" w:pos="175" w:leader="none"/>
                <w:tab w:val="left" w:pos="6542" w:leader="none"/>
                <w:tab w:val="left" w:pos="8548" w:leader="none"/>
                <w:tab w:val="left" w:pos="14720" w:leader="none"/>
              </w:tabs>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manometr niskiego ciśnienia,</w:t>
            </w:r>
          </w:p>
          <w:p>
            <w:pPr>
              <w:pStyle w:val="Normal"/>
              <w:numPr>
                <w:ilvl w:val="0"/>
                <w:numId w:val="10"/>
              </w:numPr>
              <w:tabs>
                <w:tab w:val="left" w:pos="48" w:leader="none"/>
                <w:tab w:val="left" w:pos="175" w:leader="none"/>
                <w:tab w:val="left" w:pos="1320" w:leader="none"/>
                <w:tab w:val="left" w:pos="1944" w:leader="none"/>
                <w:tab w:val="left" w:pos="2302" w:leader="none"/>
                <w:tab w:val="left" w:pos="2727" w:leader="none"/>
                <w:tab w:val="left" w:pos="3152" w:leader="none"/>
                <w:tab w:val="left" w:pos="3294" w:leader="none"/>
                <w:tab w:val="left" w:pos="3577" w:leader="none"/>
                <w:tab w:val="left" w:pos="4853" w:leader="none"/>
                <w:tab w:val="left" w:pos="5562" w:leader="none"/>
                <w:tab w:val="left" w:pos="6672" w:leader="none"/>
                <w:tab w:val="left" w:pos="8548" w:leader="none"/>
                <w:tab w:val="left" w:pos="14720" w:leader="none"/>
              </w:tabs>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manometr wysokiego ciśnienia,</w:t>
            </w:r>
          </w:p>
          <w:p>
            <w:pPr>
              <w:pStyle w:val="Normal"/>
              <w:numPr>
                <w:ilvl w:val="0"/>
                <w:numId w:val="10"/>
              </w:numPr>
              <w:tabs>
                <w:tab w:val="left" w:pos="48" w:leader="none"/>
                <w:tab w:val="left" w:pos="175" w:leader="none"/>
                <w:tab w:val="left" w:pos="6542" w:leader="none"/>
                <w:tab w:val="left" w:pos="8548" w:leader="none"/>
                <w:tab w:val="left" w:pos="14720" w:leader="none"/>
              </w:tabs>
              <w:suppressAutoHyphens w:val="true"/>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wskaźnik poziomu wody w zbiorniku samochodu,</w:t>
            </w:r>
          </w:p>
          <w:p>
            <w:pPr>
              <w:pStyle w:val="Normal"/>
              <w:numPr>
                <w:ilvl w:val="0"/>
                <w:numId w:val="10"/>
              </w:numPr>
              <w:tabs>
                <w:tab w:val="left" w:pos="48" w:leader="none"/>
                <w:tab w:val="left" w:pos="175" w:leader="none"/>
                <w:tab w:val="left" w:pos="6542" w:leader="none"/>
                <w:tab w:val="left" w:pos="8548" w:leader="none"/>
                <w:tab w:val="left" w:pos="14720" w:leader="none"/>
              </w:tabs>
              <w:suppressAutoHyphens w:val="true"/>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wskaźnik poziomu środka pianotwórczego w zbiorniku,</w:t>
            </w:r>
          </w:p>
          <w:p>
            <w:pPr>
              <w:pStyle w:val="Normal"/>
              <w:numPr>
                <w:ilvl w:val="0"/>
                <w:numId w:val="10"/>
              </w:numPr>
              <w:tabs>
                <w:tab w:val="left" w:pos="48" w:leader="none"/>
                <w:tab w:val="left" w:pos="175" w:leader="none"/>
                <w:tab w:val="left" w:pos="6542" w:leader="none"/>
                <w:tab w:val="left" w:pos="8548" w:leader="none"/>
                <w:tab w:val="left" w:pos="14720" w:leader="none"/>
              </w:tabs>
              <w:suppressAutoHyphens w:val="true"/>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regulator prędkości obrotowej silnika pojazdu,</w:t>
            </w:r>
          </w:p>
          <w:p>
            <w:pPr>
              <w:pStyle w:val="Normal"/>
              <w:numPr>
                <w:ilvl w:val="0"/>
                <w:numId w:val="10"/>
              </w:numPr>
              <w:tabs>
                <w:tab w:val="left" w:pos="175" w:leader="none"/>
                <w:tab w:val="decimal" w:pos="633" w:leader="none"/>
                <w:tab w:val="left" w:pos="868" w:leader="none"/>
                <w:tab w:val="left" w:pos="6479" w:leader="none"/>
                <w:tab w:val="left" w:pos="8504" w:leader="none"/>
              </w:tabs>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miernik prędkości obrotowej wału pompy,</w:t>
            </w:r>
          </w:p>
          <w:p>
            <w:pPr>
              <w:pStyle w:val="Normal"/>
              <w:numPr>
                <w:ilvl w:val="0"/>
                <w:numId w:val="10"/>
              </w:numPr>
              <w:tabs>
                <w:tab w:val="left" w:pos="175" w:leader="none"/>
                <w:tab w:val="decimal" w:pos="633" w:leader="none"/>
                <w:tab w:val="left" w:pos="868" w:leader="none"/>
                <w:tab w:val="left" w:pos="6479" w:leader="none"/>
                <w:tab w:val="left" w:pos="8504" w:leader="none"/>
              </w:tabs>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wyłącznik silnika pojazdu,</w:t>
            </w:r>
          </w:p>
          <w:p>
            <w:pPr>
              <w:pStyle w:val="Normal"/>
              <w:numPr>
                <w:ilvl w:val="0"/>
                <w:numId w:val="10"/>
              </w:numPr>
              <w:tabs>
                <w:tab w:val="left" w:pos="175" w:leader="none"/>
                <w:tab w:val="decimal" w:pos="633" w:leader="none"/>
                <w:tab w:val="left" w:pos="868" w:leader="none"/>
                <w:tab w:val="left" w:pos="6479" w:leader="none"/>
                <w:tab w:val="left" w:pos="8504" w:leader="none"/>
              </w:tabs>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kontrolka ciśnienia oleju i temperatury cieczy chłodzącej silnik,</w:t>
            </w:r>
          </w:p>
          <w:p>
            <w:pPr>
              <w:pStyle w:val="Normal"/>
              <w:numPr>
                <w:ilvl w:val="0"/>
                <w:numId w:val="10"/>
              </w:numPr>
              <w:tabs>
                <w:tab w:val="left" w:pos="175" w:leader="none"/>
                <w:tab w:val="decimal" w:pos="633" w:leader="none"/>
                <w:tab w:val="left" w:pos="868" w:leader="none"/>
                <w:tab w:val="left" w:pos="6479" w:leader="none"/>
                <w:tab w:val="left" w:pos="8504" w:leader="none"/>
              </w:tabs>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kontrolka włączenia autopompy,</w:t>
            </w:r>
          </w:p>
          <w:p>
            <w:pPr>
              <w:pStyle w:val="Normal"/>
              <w:numPr>
                <w:ilvl w:val="0"/>
                <w:numId w:val="10"/>
              </w:numPr>
              <w:tabs>
                <w:tab w:val="left" w:pos="175" w:leader="none"/>
                <w:tab w:val="decimal" w:pos="633" w:leader="none"/>
                <w:tab w:val="left" w:pos="868" w:leader="none"/>
                <w:tab w:val="left" w:pos="6479" w:leader="none"/>
                <w:tab w:val="left" w:pos="8504" w:leader="none"/>
              </w:tabs>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licznik motogodzin – pracy autopompy.</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3.24</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decimal" w:pos="657" w:leader="none"/>
                <w:tab w:val="left" w:pos="902" w:leader="none"/>
                <w:tab w:val="left" w:pos="6542" w:leader="none"/>
                <w:tab w:val="left" w:pos="8548" w:leader="none"/>
                <w:tab w:val="left" w:pos="14720" w:leader="none"/>
              </w:tabs>
              <w:spacing w:lineRule="atLeast"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Przedział pracy autopompy wyposażony w dodatkowy zewnętrzny głośnik oraz mikrofon radiotelefonu przewoźnego.</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3.25</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decimal" w:pos="657" w:leader="none"/>
                <w:tab w:val="left" w:pos="902" w:leader="none"/>
                <w:tab w:val="left" w:pos="6542" w:leader="none"/>
                <w:tab w:val="left" w:pos="8548" w:leader="none"/>
                <w:tab w:val="left" w:pos="14720"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position w:val="6"/>
                <w:sz w:val="20"/>
                <w:szCs w:val="20"/>
                <w:lang w:eastAsia="pl-PL"/>
              </w:rPr>
              <w:t>Przedział pracy autopompy wyposażony w system ogrzewania działający niezależnie od pracy silnika. Montaż sterowania ogrzewaniem, z kabiny kierowcy.</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3.26</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decimal" w:pos="657" w:leader="none"/>
                <w:tab w:val="left" w:pos="902" w:leader="none"/>
                <w:tab w:val="left" w:pos="6542" w:leader="none"/>
                <w:tab w:val="left" w:pos="8548" w:leader="none"/>
                <w:tab w:val="left" w:pos="14720" w:leader="none"/>
              </w:tabs>
              <w:spacing w:lineRule="auto" w:line="240" w:before="0" w:after="0"/>
              <w:contextualSpacing/>
              <w:jc w:val="both"/>
              <w:rPr>
                <w:rFonts w:ascii="Times New Roman" w:hAnsi="Times New Roman" w:eastAsia="Times New Roman" w:cs="Times New Roman"/>
                <w:sz w:val="20"/>
                <w:szCs w:val="20"/>
                <w:lang w:eastAsia="pl-PL"/>
              </w:rPr>
            </w:pPr>
            <w:r>
              <w:rPr>
                <w:rFonts w:eastAsia="Times New Roman" w:cs="Times New Roman" w:ascii="Times New Roman" w:hAnsi="Times New Roman"/>
                <w:position w:val="6"/>
                <w:sz w:val="20"/>
                <w:szCs w:val="20"/>
                <w:lang w:eastAsia="pl-PL"/>
              </w:rPr>
              <w:t>W przedziale pracy autopompy, na tablicy sterującej, wymagane są zamontowane włączniki do uruchamiania silnika pojazdu oraz wyłączania silnika pojazdu. Włączniki muszą być aktywne przy neutralnej pozycji skrzyni biegów i załączonym ręcznym hamulcu postojowym.</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3.27</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8080"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Działko wodno – pianowe o regulowanej wydajności, umieszczone na dachu pojazdu z nakładką do piany. Wydajność działka min. 800÷1600 l</w:t>
            </w:r>
            <w:r>
              <w:rPr>
                <w:rFonts w:eastAsia="Times New Roman" w:cs="Times New Roman" w:ascii="Times New Roman" w:hAnsi="Times New Roman"/>
                <w:position w:val="9"/>
                <w:sz w:val="20"/>
                <w:szCs w:val="20"/>
                <w:lang w:eastAsia="pl-PL"/>
              </w:rPr>
              <w:t xml:space="preserve"> </w:t>
            </w:r>
            <w:r>
              <w:rPr>
                <w:rFonts w:eastAsia="Times New Roman" w:cs="Times New Roman" w:ascii="Times New Roman" w:hAnsi="Times New Roman"/>
                <w:sz w:val="20"/>
                <w:szCs w:val="20"/>
                <w:lang w:eastAsia="pl-PL"/>
              </w:rPr>
              <w:t>/min, przy podstawie działka zamontowany zawór odcinający. Dopuszcza się zastosowanie zaworu odcinającego ze sterowaniem elektryczno – pneumatycznym.</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3.28</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tabs>
                <w:tab w:val="left" w:pos="8080"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Samochód wyposażony w wysokociśnieniową linię szybkiego natarcia o długości węża min. 60 m, umieszczoną na zwijadle, zakończoną prądownicą wodno – pianową o regulowanej wydajności, umożliwiającą podawanie zwartego i rozproszonego strumienia wody oraz piany.</w:t>
            </w:r>
          </w:p>
          <w:p>
            <w:pPr>
              <w:pStyle w:val="Normal"/>
              <w:tabs>
                <w:tab w:val="left" w:pos="8080"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Linia szybkiego natarcia umożliwia podawanie wody lub piany z prądownicy bez względu na stopień rozwinięcia węża.</w:t>
            </w:r>
          </w:p>
          <w:p>
            <w:pPr>
              <w:pStyle w:val="Normal"/>
              <w:tabs>
                <w:tab w:val="left" w:pos="8080" w:leader="none"/>
              </w:tabs>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Zwijadło wyposażone w napęd elektryczny i ręczny.</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3.29</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widowControl w:val="false"/>
              <w:spacing w:lineRule="auto" w:line="240" w:before="0" w:after="0"/>
              <w:jc w:val="both"/>
              <w:rPr/>
            </w:pPr>
            <w:r>
              <w:rPr>
                <w:rFonts w:eastAsia="Times New Roman" w:cs="Times New Roman" w:ascii="Times New Roman" w:hAnsi="Times New Roman"/>
                <w:sz w:val="20"/>
                <w:szCs w:val="20"/>
                <w:lang w:eastAsia="pl-PL"/>
              </w:rPr>
              <w:t>Instalacja układu zraszaczy zasilanych od autopompy- min. 4 dysze do podawania wody w czasie jazdy.</w:t>
            </w:r>
          </w:p>
          <w:p>
            <w:pPr>
              <w:pStyle w:val="Normal"/>
              <w:tabs>
                <w:tab w:val="left" w:pos="8080" w:leader="none"/>
              </w:tabs>
              <w:spacing w:lineRule="auto" w:line="240" w:before="0" w:after="0"/>
              <w:jc w:val="both"/>
              <w:rPr>
                <w:rFonts w:ascii="Times New Roman" w:hAnsi="Times New Roman" w:eastAsia="Times New Roman" w:cs="Times New Roman"/>
                <w:bCs/>
                <w:sz w:val="20"/>
                <w:szCs w:val="20"/>
                <w:lang w:eastAsia="pl-PL"/>
              </w:rPr>
            </w:pPr>
            <w:r>
              <w:rPr>
                <w:rFonts w:eastAsia="Times New Roman" w:cs="Times New Roman" w:ascii="Times New Roman" w:hAnsi="Times New Roman"/>
                <w:sz w:val="20"/>
                <w:szCs w:val="20"/>
                <w:lang w:eastAsia="pl-PL"/>
              </w:rPr>
              <w:t>Instalacja powinna być wyposażona w zawory odcinające (jeden dla zraszaczy przednich, drugi dla zraszaczy bocznych). Montaż sterowania zraszaczami z kabiny kierowcy.</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3.30</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pPr>
            <w:r>
              <w:rPr>
                <w:rFonts w:eastAsia="Times New Roman" w:cs="Times New Roman" w:ascii="Times New Roman" w:hAnsi="Times New Roman"/>
                <w:sz w:val="20"/>
                <w:szCs w:val="20"/>
                <w:lang w:eastAsia="pl-PL"/>
              </w:rPr>
              <w:t>Pojazd wyposażony w wysuwany maszt oświetleniowy z głowicą z 2 (dwoma) reflektorami, wyposażonymi w lampy LED o łącznym strumieniu świetlnym min. 30 000 lumenów, zasilany z instalacji elektrycznej pojazdu napięciem 24V, wyposażone w soczewki zapewniające szerokie rozproszenie światła.</w:t>
            </w:r>
          </w:p>
          <w:p>
            <w:pPr>
              <w:pStyle w:val="Normal"/>
              <w:numPr>
                <w:ilvl w:val="0"/>
                <w:numId w:val="17"/>
              </w:numPr>
              <w:spacing w:lineRule="auto" w:line="240" w:before="0" w:after="0"/>
              <w:ind w:left="176" w:hanging="176"/>
              <w:jc w:val="both"/>
              <w:rPr/>
            </w:pPr>
            <w:r>
              <w:rPr>
                <w:rFonts w:eastAsia="Times New Roman" w:cs="Times New Roman" w:ascii="Times New Roman" w:hAnsi="Times New Roman"/>
                <w:sz w:val="20"/>
                <w:szCs w:val="20"/>
                <w:lang w:eastAsia="pl-PL"/>
              </w:rPr>
              <w:t>maszt musi posiadać zasilanie 24V z instalacji samochodu i 230V z agregatu prądotwórczego,</w:t>
            </w:r>
          </w:p>
          <w:p>
            <w:pPr>
              <w:pStyle w:val="Normal"/>
              <w:numPr>
                <w:ilvl w:val="0"/>
                <w:numId w:val="14"/>
              </w:numPr>
              <w:spacing w:lineRule="auto" w:line="240" w:before="0" w:after="0"/>
              <w:ind w:left="176" w:hanging="176"/>
              <w:jc w:val="both"/>
              <w:rPr/>
            </w:pPr>
            <w:r>
              <w:rPr>
                <w:rFonts w:eastAsia="Times New Roman" w:cs="Times New Roman" w:ascii="Times New Roman" w:hAnsi="Times New Roman"/>
                <w:sz w:val="20"/>
                <w:szCs w:val="20"/>
                <w:lang w:eastAsia="pl-PL"/>
              </w:rPr>
              <w:t>wysokość rozłożonego masztu, mierzona od podłoża do oprawy reflektorów – min.  4,5 m.,</w:t>
            </w:r>
          </w:p>
          <w:p>
            <w:pPr>
              <w:pStyle w:val="Normal"/>
              <w:numPr>
                <w:ilvl w:val="0"/>
                <w:numId w:val="14"/>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obrót i pochył reflektorów, o kąt co najmniej od 0º ÷ 170º – w obie strony,</w:t>
            </w:r>
          </w:p>
          <w:p>
            <w:pPr>
              <w:pStyle w:val="Normal"/>
              <w:numPr>
                <w:ilvl w:val="0"/>
                <w:numId w:val="14"/>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sterowanie masztem odbywa się z poziomu ziemi,</w:t>
            </w:r>
          </w:p>
          <w:p>
            <w:pPr>
              <w:pStyle w:val="Normal"/>
              <w:numPr>
                <w:ilvl w:val="0"/>
                <w:numId w:val="14"/>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bCs/>
                <w:sz w:val="20"/>
                <w:szCs w:val="20"/>
                <w:lang w:eastAsia="pl-PL"/>
              </w:rPr>
              <w:t>złożenie</w:t>
            </w:r>
            <w:r>
              <w:rPr>
                <w:rFonts w:eastAsia="Times New Roman" w:cs="Times New Roman" w:ascii="Times New Roman" w:hAnsi="Times New Roman"/>
                <w:sz w:val="20"/>
                <w:szCs w:val="20"/>
                <w:lang w:eastAsia="pl-PL"/>
              </w:rPr>
              <w:t xml:space="preserve"> masztu następuje, </w:t>
            </w:r>
            <w:r>
              <w:rPr>
                <w:rFonts w:eastAsia="Times New Roman" w:cs="Times New Roman" w:ascii="Times New Roman" w:hAnsi="Times New Roman"/>
                <w:bCs/>
                <w:sz w:val="20"/>
                <w:szCs w:val="20"/>
                <w:lang w:eastAsia="pl-PL"/>
              </w:rPr>
              <w:t>bez</w:t>
            </w:r>
            <w:r>
              <w:rPr>
                <w:rFonts w:eastAsia="Times New Roman" w:cs="Times New Roman" w:ascii="Times New Roman" w:hAnsi="Times New Roman"/>
                <w:sz w:val="20"/>
                <w:szCs w:val="20"/>
                <w:lang w:eastAsia="pl-PL"/>
              </w:rPr>
              <w:t xml:space="preserve"> konieczności </w:t>
            </w:r>
            <w:r>
              <w:rPr>
                <w:rFonts w:eastAsia="Times New Roman" w:cs="Times New Roman" w:ascii="Times New Roman" w:hAnsi="Times New Roman"/>
                <w:bCs/>
                <w:sz w:val="20"/>
                <w:szCs w:val="20"/>
                <w:lang w:eastAsia="pl-PL"/>
              </w:rPr>
              <w:t>ręcznego wspomagania,</w:t>
            </w:r>
          </w:p>
          <w:p>
            <w:pPr>
              <w:pStyle w:val="Normal"/>
              <w:numPr>
                <w:ilvl w:val="0"/>
                <w:numId w:val="14"/>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bCs/>
                <w:sz w:val="20"/>
                <w:szCs w:val="20"/>
                <w:lang w:eastAsia="pl-PL"/>
              </w:rPr>
              <w:t>w kabinie znajduje się sygnalizacja informująca o wysunięciu masztu</w:t>
            </w:r>
            <w:r>
              <w:rPr>
                <w:rFonts w:eastAsia="Times New Roman" w:cs="Times New Roman" w:ascii="Times New Roman" w:hAnsi="Times New Roman"/>
                <w:sz w:val="20"/>
                <w:szCs w:val="20"/>
                <w:lang w:eastAsia="pl-PL"/>
              </w:rPr>
              <w:t>,</w:t>
            </w:r>
          </w:p>
          <w:p>
            <w:pPr>
              <w:pStyle w:val="Normal"/>
              <w:numPr>
                <w:ilvl w:val="0"/>
                <w:numId w:val="14"/>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wymagana możliwość zatrzymywania wysuwu i sterowania masztem na różnej wysokości,</w:t>
            </w:r>
          </w:p>
          <w:p>
            <w:pPr>
              <w:pStyle w:val="Normal"/>
              <w:numPr>
                <w:ilvl w:val="0"/>
                <w:numId w:val="14"/>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wysuw masztu realizowany z instalacji pneumatycznej samochodu,</w:t>
            </w:r>
          </w:p>
          <w:p>
            <w:pPr>
              <w:pStyle w:val="Normal"/>
              <w:numPr>
                <w:ilvl w:val="0"/>
                <w:numId w:val="14"/>
              </w:numPr>
              <w:spacing w:lineRule="auto" w:line="240" w:before="0" w:after="0"/>
              <w:ind w:left="176" w:hanging="176"/>
              <w:jc w:val="both"/>
              <w:rPr>
                <w:rFonts w:ascii="Times New Roman" w:hAnsi="Times New Roman" w:eastAsia="Times New Roman" w:cs="Times New Roman"/>
                <w:b/>
                <w:b/>
                <w:sz w:val="20"/>
                <w:szCs w:val="20"/>
                <w:lang w:eastAsia="pl-PL"/>
              </w:rPr>
            </w:pPr>
            <w:r>
              <w:rPr>
                <w:rFonts w:eastAsia="Times New Roman" w:cs="Times New Roman" w:ascii="Times New Roman" w:hAnsi="Times New Roman"/>
                <w:sz w:val="20"/>
                <w:szCs w:val="20"/>
                <w:lang w:eastAsia="pl-PL"/>
              </w:rPr>
              <w:t>oprócz przewodowego, wymagane jest także, bezprzewodowe sterowanie masztem (pilotem) obrotem i pochyłem reflektorów oraz załączeniem oświetlenia, dla każdego reflektora osobno (zasięg min. 50 m).</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3.31</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b/>
                <w:b/>
                <w:sz w:val="20"/>
                <w:szCs w:val="20"/>
                <w:lang w:eastAsia="pl-PL"/>
              </w:rPr>
            </w:pPr>
            <w:r>
              <w:rPr>
                <w:rFonts w:eastAsia="Times New Roman" w:cs="Times New Roman" w:ascii="Times New Roman" w:hAnsi="Times New Roman"/>
                <w:sz w:val="20"/>
                <w:szCs w:val="20"/>
                <w:lang w:eastAsia="pl-PL"/>
              </w:rPr>
              <w:t>Pojazd musi być wyposażony w:</w:t>
            </w:r>
          </w:p>
          <w:p>
            <w:pPr>
              <w:pStyle w:val="Normal"/>
              <w:numPr>
                <w:ilvl w:val="0"/>
                <w:numId w:val="11"/>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 kamerę monitorującą strefę z tyłu pojazdu. Kamera przystosowana do pracy w każdych warunkach atmosferycznych. Monitor przekazujący obraz, kolorowy o przekątnej min. 7 cali, zamontowany w kabinie w zasięgu wzroku kierowcy. Minimum 2 punktowe załączanie: automatycznie po włączeniu biegu wstecznego lub załączeniu ręcznym na stałą obserwację.</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CC" w:val="clear"/>
          </w:tcPr>
          <w:p>
            <w:pPr>
              <w:pStyle w:val="Normal"/>
              <w:spacing w:lineRule="auto" w:line="240" w:before="0" w:after="0"/>
              <w:jc w:val="center"/>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t>IV.</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CC" w:val="clear"/>
          </w:tcPr>
          <w:p>
            <w:pPr>
              <w:pStyle w:val="Normal"/>
              <w:spacing w:lineRule="auto" w:line="240" w:before="0" w:after="0"/>
              <w:jc w:val="center"/>
              <w:rPr>
                <w:rFonts w:ascii="Times New Roman" w:hAnsi="Times New Roman" w:eastAsia="Times New Roman" w:cs="Times New Roman"/>
                <w:b/>
                <w:b/>
                <w:bCs/>
                <w:sz w:val="20"/>
                <w:szCs w:val="20"/>
                <w:lang w:eastAsia="pl-PL"/>
              </w:rPr>
            </w:pPr>
            <w:r>
              <w:rPr>
                <w:rFonts w:eastAsia="Times New Roman" w:cs="Times New Roman" w:ascii="Times New Roman" w:hAnsi="Times New Roman"/>
                <w:b/>
                <w:bCs/>
                <w:sz w:val="20"/>
                <w:szCs w:val="20"/>
                <w:lang w:eastAsia="pl-PL"/>
              </w:rPr>
              <w:t>WYPOSAŻENIE</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CC" w:val="clear"/>
          </w:tcPr>
          <w:p>
            <w:pPr>
              <w:pStyle w:val="Normal"/>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4.1</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Pojazd wyposażony w sprzęt standardowy, dostarczany z podwoziem, min:</w:t>
            </w:r>
          </w:p>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1 klin, klucz do kół, podnośnik hydrauliczny z dźwignią, trójkąt ostrzegawczy, apteczka, gaśnica, wspornik zabezpieczenia podnoszonej kabiny, koło zapasowe.  </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4.2</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Na pojeździe zapewnione miejsce na przewożenie sprzętu zgodnie z „Wymaganiami dla samochodów ratowniczo – gaśniczych” oraz standaryzacją.</w:t>
            </w:r>
          </w:p>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Sprzęt powinien być rozmieszczony grupowo w zależności od przeznaczenia z zachowaniem ergonomii. Wykonawca wykonana niezbędną ilość mocowań koniecznych do montażu lub umiejscowienia sprzętu. Szczegóły dotyczące rozmieszczenia sprzętu zostaną uzgodnione z Zamawiającym na etapie realizacji zamówienia. </w:t>
            </w:r>
          </w:p>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Zamawiający na etapie wykonania karosażu dostarczy posiadany sprzęt do zamontowania i rozmieszczenia, a w tym:</w:t>
            </w:r>
          </w:p>
          <w:p>
            <w:pPr>
              <w:pStyle w:val="Normal"/>
              <w:numPr>
                <w:ilvl w:val="0"/>
                <w:numId w:val="18"/>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agregat prądotwórczy FOGO FH 3541, </w:t>
            </w:r>
          </w:p>
          <w:p>
            <w:pPr>
              <w:pStyle w:val="Normal"/>
              <w:numPr>
                <w:ilvl w:val="0"/>
                <w:numId w:val="18"/>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piłę motorową do drewna STIHL MS 362 o dł. prowadnicy 50 cm,</w:t>
            </w:r>
          </w:p>
          <w:p>
            <w:pPr>
              <w:pStyle w:val="Normal"/>
              <w:numPr>
                <w:ilvl w:val="0"/>
                <w:numId w:val="18"/>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pilarkę do stali i betonu STIHL TS 420 ,</w:t>
            </w:r>
          </w:p>
          <w:p>
            <w:pPr>
              <w:pStyle w:val="Normal"/>
              <w:numPr>
                <w:ilvl w:val="0"/>
                <w:numId w:val="18"/>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zestaw hydrauliczny LUKAS,  a w  tym pompa hydrauliczna 6A-6T, nożyce hydrauliczne LS120, rozpieracz ramionowy LSP40B, rozpieracz kolumnowy LTR 6/570, 2 węże hydrauliczne o dł. 10 m,</w:t>
            </w:r>
          </w:p>
          <w:p>
            <w:pPr>
              <w:pStyle w:val="Normal"/>
              <w:numPr>
                <w:ilvl w:val="0"/>
                <w:numId w:val="18"/>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pompę  pływającą NIAGARA 1,</w:t>
            </w:r>
          </w:p>
          <w:p>
            <w:pPr>
              <w:pStyle w:val="Normal"/>
              <w:numPr>
                <w:ilvl w:val="0"/>
                <w:numId w:val="18"/>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pompę szlamową FOGO KTH 80X </w:t>
            </w:r>
          </w:p>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oraz elementy dodatkowe a w tym m. in. :</w:t>
            </w:r>
          </w:p>
          <w:p>
            <w:pPr>
              <w:pStyle w:val="Normal"/>
              <w:numPr>
                <w:ilvl w:val="0"/>
                <w:numId w:val="18"/>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4 pachołki,</w:t>
            </w:r>
          </w:p>
          <w:p>
            <w:pPr>
              <w:pStyle w:val="Normal"/>
              <w:numPr>
                <w:ilvl w:val="0"/>
                <w:numId w:val="18"/>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wspornik podprogowy,</w:t>
            </w:r>
          </w:p>
          <w:p>
            <w:pPr>
              <w:pStyle w:val="Normal"/>
              <w:numPr>
                <w:ilvl w:val="0"/>
                <w:numId w:val="18"/>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zestaw ratownictwa medycznego PSP R1,</w:t>
            </w:r>
          </w:p>
          <w:p>
            <w:pPr>
              <w:pStyle w:val="Normal"/>
              <w:numPr>
                <w:ilvl w:val="0"/>
                <w:numId w:val="18"/>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szyny Kramera o dł. 150 cm,</w:t>
            </w:r>
          </w:p>
          <w:p>
            <w:pPr>
              <w:pStyle w:val="Normal"/>
              <w:numPr>
                <w:ilvl w:val="0"/>
                <w:numId w:val="18"/>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3 kanistry 5l na paliwo do sprzętu,</w:t>
            </w:r>
          </w:p>
          <w:p>
            <w:pPr>
              <w:pStyle w:val="Normal"/>
              <w:numPr>
                <w:ilvl w:val="0"/>
                <w:numId w:val="18"/>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1 pojemnik 201 na sorbent,</w:t>
            </w:r>
          </w:p>
          <w:p>
            <w:pPr>
              <w:pStyle w:val="Normal"/>
              <w:numPr>
                <w:ilvl w:val="0"/>
                <w:numId w:val="18"/>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2 gaśnice proszkowe 6 kg,</w:t>
            </w:r>
          </w:p>
          <w:p>
            <w:pPr>
              <w:pStyle w:val="Normal"/>
              <w:numPr>
                <w:ilvl w:val="0"/>
                <w:numId w:val="18"/>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armaturę wodną, sprzęt burzący i inny sprzęt pomocniczy dostarczony przez Zamawiającego.</w:t>
            </w:r>
          </w:p>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Montaż sprzętu dostarczonego przez Zamawiającego stanowi koszt Wykonawcy.</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4.3</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Samochód należy doposażyć w:</w:t>
            </w:r>
          </w:p>
          <w:p>
            <w:pPr>
              <w:pStyle w:val="Normal"/>
              <w:numPr>
                <w:ilvl w:val="0"/>
                <w:numId w:val="18"/>
              </w:numPr>
              <w:spacing w:lineRule="auto" w:line="240" w:before="0" w:after="0"/>
              <w:ind w:left="176" w:hanging="176"/>
              <w:jc w:val="both"/>
              <w:rPr/>
            </w:pPr>
            <w:r>
              <w:rPr>
                <w:rFonts w:eastAsia="Times New Roman" w:cs="Times New Roman" w:ascii="Times New Roman" w:hAnsi="Times New Roman"/>
                <w:sz w:val="20"/>
                <w:szCs w:val="20"/>
                <w:lang w:eastAsia="pl-PL"/>
              </w:rPr>
              <w:t>z przodu pojazdu montaż wyciągarki elektrycznej o sile uciągu minimum – 5,5 ton z liną o długości min. 25 m, wyciągarka zamontowana w zewnętrznej obudowie,</w:t>
            </w:r>
          </w:p>
          <w:p>
            <w:pPr>
              <w:pStyle w:val="Normal"/>
              <w:numPr>
                <w:ilvl w:val="0"/>
                <w:numId w:val="18"/>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agregat oddymiający (turbowentylator), o minimalnej mocy znamionowej 14000m sześć./h, wyposażony w przyrząd do wytwarzania mgły wodnej, moc silnika od 5,5 KM  do 7 KM.</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CC" w:val="clear"/>
          </w:tcPr>
          <w:p>
            <w:pPr>
              <w:pStyle w:val="Normal"/>
              <w:spacing w:lineRule="auto" w:line="240" w:before="0" w:after="0"/>
              <w:jc w:val="center"/>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t>V.</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CC" w:val="clear"/>
          </w:tcPr>
          <w:p>
            <w:pPr>
              <w:pStyle w:val="Normal"/>
              <w:tabs>
                <w:tab w:val="left" w:pos="8080" w:leader="none"/>
              </w:tabs>
              <w:spacing w:lineRule="auto" w:line="240" w:before="0" w:after="0"/>
              <w:jc w:val="center"/>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t>OZNACZENIE</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CC" w:val="clear"/>
          </w:tcPr>
          <w:p>
            <w:pPr>
              <w:pStyle w:val="Normal"/>
              <w:tabs>
                <w:tab w:val="left" w:pos="8080" w:leader="none"/>
              </w:tabs>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5.1</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numPr>
                <w:ilvl w:val="0"/>
                <w:numId w:val="15"/>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bCs/>
                <w:sz w:val="20"/>
                <w:szCs w:val="20"/>
                <w:lang w:eastAsia="pl-PL"/>
              </w:rPr>
              <w:t xml:space="preserve">Wykonanie </w:t>
            </w:r>
            <w:r>
              <w:rPr>
                <w:rFonts w:eastAsia="Times New Roman" w:cs="Times New Roman" w:ascii="Times New Roman" w:hAnsi="Times New Roman"/>
                <w:sz w:val="20"/>
                <w:szCs w:val="20"/>
                <w:lang w:eastAsia="pl-PL"/>
              </w:rPr>
              <w:t>oznakowania numerami operacyjnymi zgodnie z obowiązującymi wymogami KG PSP. Dane dotyczące oznaczenia zostaną przekazane przez Zamawiającego w trakcie realizacji zamówienia.</w:t>
            </w:r>
          </w:p>
          <w:p>
            <w:pPr>
              <w:pStyle w:val="Normal"/>
              <w:numPr>
                <w:ilvl w:val="0"/>
                <w:numId w:val="15"/>
              </w:numPr>
              <w:spacing w:lineRule="auto" w:line="240" w:before="0" w:after="0"/>
              <w:ind w:left="176" w:hanging="176"/>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Samochód powinien posiadać oznakowanie odblaskowe konturowe. Oznakowanie powinno znajdować się możliwie najbliżej poziomych i pionowych krawędzi samochodu.</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CC" w:val="clear"/>
          </w:tcPr>
          <w:p>
            <w:pPr>
              <w:pStyle w:val="Normal"/>
              <w:spacing w:lineRule="auto" w:line="240" w:before="0" w:after="0"/>
              <w:jc w:val="center"/>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t>VI.</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CC" w:val="clear"/>
          </w:tcPr>
          <w:p>
            <w:pPr>
              <w:pStyle w:val="Normal"/>
              <w:spacing w:lineRule="auto" w:line="240" w:before="0" w:after="0"/>
              <w:jc w:val="center"/>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t>OGÓLNE</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CC" w:val="clear"/>
          </w:tcPr>
          <w:p>
            <w:pPr>
              <w:pStyle w:val="Normal"/>
              <w:tabs>
                <w:tab w:val="left" w:pos="8080" w:leader="none"/>
              </w:tabs>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6.1</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Gwarancja podstawowa na samochód </w:t>
            </w:r>
            <w:r>
              <w:rPr>
                <w:rFonts w:eastAsia="Times New Roman" w:cs="Times New Roman" w:ascii="Times New Roman" w:hAnsi="Times New Roman"/>
                <w:sz w:val="24"/>
                <w:szCs w:val="24"/>
                <w:lang w:eastAsia="pl-PL"/>
              </w:rPr>
              <w:t>–</w:t>
            </w:r>
            <w:r>
              <w:rPr>
                <w:rFonts w:eastAsia="Times New Roman" w:cs="Times New Roman" w:ascii="Times New Roman" w:hAnsi="Times New Roman"/>
                <w:sz w:val="20"/>
                <w:szCs w:val="20"/>
                <w:lang w:eastAsia="pl-PL"/>
              </w:rPr>
              <w:t xml:space="preserve"> min. 24 miesiące</w:t>
            </w:r>
          </w:p>
          <w:p>
            <w:pPr>
              <w:pStyle w:val="Normal"/>
              <w:widowControl w:val="false"/>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Gwarancja na zabudowę pożarniczą </w:t>
            </w:r>
            <w:r>
              <w:rPr>
                <w:rFonts w:eastAsia="Times New Roman" w:cs="Times New Roman" w:ascii="Times New Roman" w:hAnsi="Times New Roman"/>
                <w:sz w:val="24"/>
                <w:szCs w:val="24"/>
                <w:lang w:eastAsia="pl-PL"/>
              </w:rPr>
              <w:t>–</w:t>
            </w:r>
            <w:r>
              <w:rPr>
                <w:rFonts w:eastAsia="Times New Roman" w:cs="Times New Roman" w:ascii="Times New Roman" w:hAnsi="Times New Roman"/>
                <w:sz w:val="20"/>
                <w:szCs w:val="20"/>
                <w:lang w:eastAsia="pl-PL"/>
              </w:rPr>
              <w:t xml:space="preserve"> min. 24 miesiące</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6.2</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Zbiornik paliwa zatankowany do pełna.</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6.3</w:t>
            </w:r>
          </w:p>
        </w:tc>
        <w:tc>
          <w:tcPr>
            <w:tcW w:w="6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Pojazd powinien być ubezpieczony na czas przejazdu ubezpieczeniem AC.</w:t>
            </w:r>
          </w:p>
        </w:tc>
        <w:tc>
          <w:tcPr>
            <w:tcW w:w="2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8080" w:leader="none"/>
              </w:tabs>
              <w:spacing w:lineRule="auto" w:line="240" w:before="0" w:after="0"/>
              <w:rPr>
                <w:rFonts w:ascii="Times New Roman" w:hAnsi="Times New Roman" w:eastAsia="Times New Roman" w:cs="Times New Roman"/>
                <w:b/>
                <w:b/>
                <w:sz w:val="20"/>
                <w:szCs w:val="20"/>
                <w:lang w:eastAsia="pl-PL"/>
              </w:rPr>
            </w:pPr>
            <w:r>
              <w:rPr>
                <w:rFonts w:eastAsia="Times New Roman" w:cs="Times New Roman" w:ascii="Times New Roman" w:hAnsi="Times New Roman"/>
                <w:b/>
                <w:sz w:val="20"/>
                <w:szCs w:val="20"/>
                <w:lang w:eastAsia="pl-PL"/>
              </w:rPr>
            </w:r>
          </w:p>
        </w:tc>
      </w:tr>
      <w:tr>
        <w:trPr/>
        <w:tc>
          <w:tcPr>
            <w:tcW w:w="1034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5"/>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Oświadczamy, że zapoznaliśmy się z warunkami przystąpienia do przetargu określonymi w specyfikacji istotnych warunków zamówienia i nie wnosimy do nich zastrzeżeń oraz uzyskaliśmy niezbędne informacje do przygotowania oferty.</w:t>
            </w:r>
          </w:p>
        </w:tc>
      </w:tr>
      <w:tr>
        <w:trPr/>
        <w:tc>
          <w:tcPr>
            <w:tcW w:w="1034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Pieczątka i podpisy składających ofertę</w:t>
            </w:r>
          </w:p>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p>
            <w:pPr>
              <w:pStyle w:val="Normal"/>
              <w:spacing w:lineRule="auto" w:line="240" w:before="0" w:after="0"/>
              <w:jc w:val="both"/>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tc>
      </w:tr>
    </w:tbl>
    <w:p>
      <w:pPr>
        <w:pStyle w:val="Normal"/>
        <w:spacing w:lineRule="auto" w:line="240" w:before="0" w:after="0"/>
        <w:ind w:left="-709" w:right="-569" w:hanging="0"/>
        <w:jc w:val="both"/>
        <w:rPr>
          <w:rFonts w:ascii="Times New Roman" w:hAnsi="Times New Roman" w:eastAsia="Times New Roman" w:cs="Times New Roman"/>
          <w:b/>
          <w:b/>
          <w:bCs/>
          <w:color w:val="000000"/>
          <w:sz w:val="18"/>
          <w:szCs w:val="18"/>
          <w:u w:val="single"/>
          <w:lang w:eastAsia="pl-PL"/>
        </w:rPr>
      </w:pPr>
      <w:r>
        <w:rPr>
          <w:rFonts w:eastAsia="Times New Roman" w:cs="Times New Roman" w:ascii="Times New Roman" w:hAnsi="Times New Roman"/>
          <w:b/>
          <w:bCs/>
          <w:color w:val="000000"/>
          <w:sz w:val="18"/>
          <w:szCs w:val="18"/>
          <w:lang w:eastAsia="pl-PL"/>
        </w:rPr>
        <w:t xml:space="preserve">Uwaga!: </w:t>
      </w:r>
      <w:r>
        <w:rPr>
          <w:rFonts w:eastAsia="Times New Roman" w:cs="Times New Roman" w:ascii="Times New Roman" w:hAnsi="Times New Roman"/>
          <w:b/>
          <w:bCs/>
          <w:color w:val="000000"/>
          <w:sz w:val="18"/>
          <w:szCs w:val="18"/>
          <w:u w:val="single"/>
          <w:lang w:eastAsia="pl-PL"/>
        </w:rPr>
        <w:t>Należy wypełnić białe pola w odniesieniu do wymagań Zamawiającego, stosując słowa „TAK” lub „NIE”, zaś w przypadku żądania wykazania wpisu określonych parametrów, należy wpisać oferowane konkretne, rzeczowe wartości techniczno – użytkowe. W przypadku, gdy Wykonawca w którejkolwiek z pozycji wpisze „NIE” lub zaoferuje niższe wartości lub poświadczy nieprawdę, oferta zostanie odrzucona, gdyż jej treść nie odpowiada treści SIWZ</w:t>
      </w:r>
    </w:p>
    <w:p>
      <w:pPr>
        <w:pStyle w:val="Normal"/>
        <w:tabs>
          <w:tab w:val="left" w:pos="8080" w:leader="none"/>
        </w:tabs>
        <w:spacing w:lineRule="auto" w:line="240" w:before="0" w:after="0"/>
        <w:ind w:left="5400" w:firstLine="270"/>
        <w:jc w:val="center"/>
        <w:rPr>
          <w:rFonts w:ascii="Times New Roman" w:hAnsi="Times New Roman" w:eastAsia="Times New Roman" w:cs="Times New Roman"/>
          <w:sz w:val="24"/>
          <w:szCs w:val="20"/>
          <w:lang w:eastAsia="pl-PL"/>
        </w:rPr>
      </w:pPr>
      <w:r>
        <w:rPr>
          <w:rFonts w:eastAsia="Times New Roman" w:cs="Times New Roman" w:ascii="Times New Roman" w:hAnsi="Times New Roman"/>
          <w:sz w:val="24"/>
          <w:szCs w:val="20"/>
          <w:lang w:eastAsia="pl-PL"/>
        </w:rPr>
      </w:r>
    </w:p>
    <w:p>
      <w:pPr>
        <w:pStyle w:val="Normal"/>
        <w:tabs>
          <w:tab w:val="left" w:pos="8080" w:leader="none"/>
        </w:tabs>
        <w:spacing w:lineRule="auto" w:line="240" w:before="0" w:after="0"/>
        <w:ind w:left="5400" w:firstLine="270"/>
        <w:jc w:val="center"/>
        <w:rPr/>
      </w:pPr>
      <w:r>
        <w:rPr>
          <w:rFonts w:eastAsia="Times New Roman" w:cs="Times New Roman" w:ascii="Times New Roman" w:hAnsi="Times New Roman"/>
          <w:sz w:val="24"/>
          <w:szCs w:val="20"/>
          <w:lang w:eastAsia="pl-PL"/>
        </w:rPr>
        <w:t>____________________________</w:t>
      </w:r>
      <w:r>
        <w:rPr>
          <w:rFonts w:eastAsia="Times New Roman" w:cs="Times New Roman" w:ascii="Times New Roman" w:hAnsi="Times New Roman"/>
          <w:sz w:val="16"/>
          <w:szCs w:val="20"/>
          <w:lang w:eastAsia="pl-PL"/>
        </w:rPr>
        <w:t>Pieczęć oraz podpis osoby / osób uprawnionych do występowania w imieniu oferenta</w:t>
      </w:r>
    </w:p>
    <w:sect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Symbol">
    <w:charset w:val="ee"/>
    <w:family w:val="roman"/>
    <w:pitch w:val="variable"/>
  </w:font>
  <w:font w:name="Courier New">
    <w:charset w:val="01"/>
    <w:family w:val="modern"/>
    <w:pitch w:val="fixed"/>
  </w:font>
  <w:font w:name="Wingdings">
    <w:charset w:val="02"/>
    <w:family w:val="auto"/>
    <w:pitch w:val="variable"/>
  </w:font>
  <w:font w:name="StarBat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bullet"/>
      <w:lvlText w:val=""/>
      <w:lvlJc w:val="left"/>
      <w:pPr>
        <w:ind w:left="360" w:hanging="360"/>
      </w:pPr>
      <w:rPr>
        <w:rFonts w:ascii="Symbol" w:hAnsi="Symbol" w:cs="Symbol" w:hint="default"/>
        <w:sz w:val="20"/>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
    <w:lvl w:ilvl="0">
      <w:start w:val="1"/>
      <w:numFmt w:val="bullet"/>
      <w:lvlText w:val=""/>
      <w:lvlJc w:val="left"/>
      <w:pPr>
        <w:ind w:left="481" w:hanging="360"/>
      </w:pPr>
      <w:rPr>
        <w:rFonts w:ascii="Symbol" w:hAnsi="Symbol" w:cs="Symbol" w:hint="default"/>
        <w:sz w:val="20"/>
        <w:b/>
        <w:rFonts w:cs="Symbol"/>
      </w:rPr>
    </w:lvl>
    <w:lvl w:ilvl="1">
      <w:start w:val="1"/>
      <w:numFmt w:val="bullet"/>
      <w:lvlText w:val="o"/>
      <w:lvlJc w:val="left"/>
      <w:pPr>
        <w:ind w:left="1201" w:hanging="360"/>
      </w:pPr>
      <w:rPr>
        <w:rFonts w:ascii="Courier New" w:hAnsi="Courier New" w:cs="Courier New" w:hint="default"/>
        <w:rFonts w:cs="Courier New"/>
      </w:rPr>
    </w:lvl>
    <w:lvl w:ilvl="2">
      <w:start w:val="1"/>
      <w:numFmt w:val="bullet"/>
      <w:lvlText w:val=""/>
      <w:lvlJc w:val="left"/>
      <w:pPr>
        <w:ind w:left="1921" w:hanging="360"/>
      </w:pPr>
      <w:rPr>
        <w:rFonts w:ascii="Wingdings" w:hAnsi="Wingdings" w:cs="Wingdings" w:hint="default"/>
        <w:rFonts w:cs="Wingdings"/>
      </w:rPr>
    </w:lvl>
    <w:lvl w:ilvl="3">
      <w:start w:val="1"/>
      <w:numFmt w:val="bullet"/>
      <w:lvlText w:val=""/>
      <w:lvlJc w:val="left"/>
      <w:pPr>
        <w:ind w:left="2641" w:hanging="360"/>
      </w:pPr>
      <w:rPr>
        <w:rFonts w:ascii="Symbol" w:hAnsi="Symbol" w:cs="Symbol" w:hint="default"/>
        <w:rFonts w:cs="Symbol"/>
      </w:rPr>
    </w:lvl>
    <w:lvl w:ilvl="4">
      <w:start w:val="1"/>
      <w:numFmt w:val="bullet"/>
      <w:lvlText w:val="o"/>
      <w:lvlJc w:val="left"/>
      <w:pPr>
        <w:ind w:left="3361" w:hanging="360"/>
      </w:pPr>
      <w:rPr>
        <w:rFonts w:ascii="Courier New" w:hAnsi="Courier New" w:cs="Courier New" w:hint="default"/>
        <w:rFonts w:cs="Courier New"/>
      </w:rPr>
    </w:lvl>
    <w:lvl w:ilvl="5">
      <w:start w:val="1"/>
      <w:numFmt w:val="bullet"/>
      <w:lvlText w:val=""/>
      <w:lvlJc w:val="left"/>
      <w:pPr>
        <w:ind w:left="4081" w:hanging="360"/>
      </w:pPr>
      <w:rPr>
        <w:rFonts w:ascii="Wingdings" w:hAnsi="Wingdings" w:cs="Wingdings" w:hint="default"/>
        <w:rFonts w:cs="Wingdings"/>
      </w:rPr>
    </w:lvl>
    <w:lvl w:ilvl="6">
      <w:start w:val="1"/>
      <w:numFmt w:val="bullet"/>
      <w:lvlText w:val=""/>
      <w:lvlJc w:val="left"/>
      <w:pPr>
        <w:ind w:left="4801" w:hanging="360"/>
      </w:pPr>
      <w:rPr>
        <w:rFonts w:ascii="Symbol" w:hAnsi="Symbol" w:cs="Symbol" w:hint="default"/>
        <w:rFonts w:cs="Symbol"/>
      </w:rPr>
    </w:lvl>
    <w:lvl w:ilvl="7">
      <w:start w:val="1"/>
      <w:numFmt w:val="bullet"/>
      <w:lvlText w:val="o"/>
      <w:lvlJc w:val="left"/>
      <w:pPr>
        <w:ind w:left="5521" w:hanging="360"/>
      </w:pPr>
      <w:rPr>
        <w:rFonts w:ascii="Courier New" w:hAnsi="Courier New" w:cs="Courier New" w:hint="default"/>
        <w:rFonts w:cs="Courier New"/>
      </w:rPr>
    </w:lvl>
    <w:lvl w:ilvl="8">
      <w:start w:val="1"/>
      <w:numFmt w:val="bullet"/>
      <w:lvlText w:val=""/>
      <w:lvlJc w:val="left"/>
      <w:pPr>
        <w:ind w:left="6241" w:hanging="360"/>
      </w:pPr>
      <w:rPr>
        <w:rFonts w:ascii="Wingdings" w:hAnsi="Wingdings" w:cs="Wingdings" w:hint="default"/>
        <w:rFonts w:cs="Wingdings"/>
      </w:rPr>
    </w:lvl>
  </w:abstractNum>
  <w:abstractNum w:abstractNumId="5">
    <w:lvl w:ilvl="0">
      <w:start w:val="1"/>
      <w:numFmt w:val="bullet"/>
      <w:lvlText w:val=""/>
      <w:lvlJc w:val="left"/>
      <w:pPr>
        <w:ind w:left="360" w:hanging="360"/>
      </w:pPr>
      <w:rPr>
        <w:rFonts w:ascii="Symbol" w:hAnsi="Symbol" w:cs="Symbol" w:hint="default"/>
        <w:sz w:val="20"/>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6">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7">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8">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9">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0">
    <w:lvl w:ilvl="0">
      <w:start w:val="1"/>
      <w:numFmt w:val="bullet"/>
      <w:lvlText w:val=""/>
      <w:lvlJc w:val="left"/>
      <w:pPr>
        <w:ind w:left="408" w:hanging="360"/>
      </w:pPr>
      <w:rPr>
        <w:rFonts w:ascii="Symbol" w:hAnsi="Symbol" w:cs="Symbol" w:hint="default"/>
        <w:sz w:val="20"/>
        <w:rFonts w:cs="Symbol"/>
      </w:rPr>
    </w:lvl>
    <w:lvl w:ilvl="1">
      <w:start w:val="1"/>
      <w:numFmt w:val="bullet"/>
      <w:lvlText w:val="o"/>
      <w:lvlJc w:val="left"/>
      <w:pPr>
        <w:ind w:left="1128" w:hanging="360"/>
      </w:pPr>
      <w:rPr>
        <w:rFonts w:ascii="Courier New" w:hAnsi="Courier New" w:cs="Courier New" w:hint="default"/>
        <w:rFonts w:cs="Courier New"/>
      </w:rPr>
    </w:lvl>
    <w:lvl w:ilvl="2">
      <w:start w:val="1"/>
      <w:numFmt w:val="bullet"/>
      <w:lvlText w:val=""/>
      <w:lvlJc w:val="left"/>
      <w:pPr>
        <w:ind w:left="1848" w:hanging="360"/>
      </w:pPr>
      <w:rPr>
        <w:rFonts w:ascii="Wingdings" w:hAnsi="Wingdings" w:cs="Wingdings" w:hint="default"/>
        <w:rFonts w:cs="Wingdings"/>
      </w:rPr>
    </w:lvl>
    <w:lvl w:ilvl="3">
      <w:start w:val="1"/>
      <w:numFmt w:val="bullet"/>
      <w:lvlText w:val=""/>
      <w:lvlJc w:val="left"/>
      <w:pPr>
        <w:ind w:left="2568" w:hanging="360"/>
      </w:pPr>
      <w:rPr>
        <w:rFonts w:ascii="Symbol" w:hAnsi="Symbol" w:cs="Symbol" w:hint="default"/>
        <w:rFonts w:cs="Symbol"/>
      </w:rPr>
    </w:lvl>
    <w:lvl w:ilvl="4">
      <w:start w:val="1"/>
      <w:numFmt w:val="bullet"/>
      <w:lvlText w:val="o"/>
      <w:lvlJc w:val="left"/>
      <w:pPr>
        <w:ind w:left="3288" w:hanging="360"/>
      </w:pPr>
      <w:rPr>
        <w:rFonts w:ascii="Courier New" w:hAnsi="Courier New" w:cs="Courier New" w:hint="default"/>
        <w:rFonts w:cs="Courier New"/>
      </w:rPr>
    </w:lvl>
    <w:lvl w:ilvl="5">
      <w:start w:val="1"/>
      <w:numFmt w:val="bullet"/>
      <w:lvlText w:val=""/>
      <w:lvlJc w:val="left"/>
      <w:pPr>
        <w:ind w:left="4008" w:hanging="360"/>
      </w:pPr>
      <w:rPr>
        <w:rFonts w:ascii="Wingdings" w:hAnsi="Wingdings" w:cs="Wingdings" w:hint="default"/>
        <w:rFonts w:cs="Wingdings"/>
      </w:rPr>
    </w:lvl>
    <w:lvl w:ilvl="6">
      <w:start w:val="1"/>
      <w:numFmt w:val="bullet"/>
      <w:lvlText w:val=""/>
      <w:lvlJc w:val="left"/>
      <w:pPr>
        <w:ind w:left="4728" w:hanging="360"/>
      </w:pPr>
      <w:rPr>
        <w:rFonts w:ascii="Symbol" w:hAnsi="Symbol" w:cs="Symbol" w:hint="default"/>
        <w:rFonts w:cs="Symbol"/>
      </w:rPr>
    </w:lvl>
    <w:lvl w:ilvl="7">
      <w:start w:val="1"/>
      <w:numFmt w:val="bullet"/>
      <w:lvlText w:val="o"/>
      <w:lvlJc w:val="left"/>
      <w:pPr>
        <w:ind w:left="5448" w:hanging="360"/>
      </w:pPr>
      <w:rPr>
        <w:rFonts w:ascii="Courier New" w:hAnsi="Courier New" w:cs="Courier New" w:hint="default"/>
        <w:rFonts w:cs="Courier New"/>
      </w:rPr>
    </w:lvl>
    <w:lvl w:ilvl="8">
      <w:start w:val="1"/>
      <w:numFmt w:val="bullet"/>
      <w:lvlText w:val=""/>
      <w:lvlJc w:val="left"/>
      <w:pPr>
        <w:ind w:left="6168" w:hanging="360"/>
      </w:pPr>
      <w:rPr>
        <w:rFonts w:ascii="Wingdings" w:hAnsi="Wingdings" w:cs="Wingdings" w:hint="default"/>
        <w:rFonts w:cs="Wingdings"/>
      </w:rPr>
    </w:lvl>
  </w:abstractNum>
  <w:abstractNum w:abstractNumId="11">
    <w:lvl w:ilvl="0">
      <w:start w:val="1"/>
      <w:numFmt w:val="bullet"/>
      <w:lvlText w:val=""/>
      <w:lvlJc w:val="left"/>
      <w:pPr>
        <w:ind w:left="360" w:hanging="360"/>
      </w:pPr>
      <w:rPr>
        <w:rFonts w:ascii="Symbol" w:hAnsi="Symbol" w:cs="Symbol" w:hint="default"/>
        <w:sz w:val="20"/>
        <w:rFonts w:cs="Symbol"/>
        <w:color w:val="00000A"/>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2">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3">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4">
    <w:lvl w:ilvl="0">
      <w:start w:val="1"/>
      <w:numFmt w:val="bullet"/>
      <w:lvlText w:val=""/>
      <w:lvlJc w:val="left"/>
      <w:pPr>
        <w:ind w:left="283" w:hanging="283"/>
      </w:pPr>
      <w:rPr>
        <w:rFonts w:ascii="Symbol" w:hAnsi="Symbol" w:cs="Symbol" w:hint="default"/>
        <w:sz w:val="20"/>
        <w:b/>
        <w:szCs w:val="18"/>
        <w:rFonts w:cs="Symbol"/>
      </w:rPr>
    </w:lvl>
    <w:lvl w:ilvl="1">
      <w:start w:val="1"/>
      <w:numFmt w:val="bullet"/>
      <w:suff w:val="nothing"/>
      <w:lvlText w:val="•"/>
      <w:lvlJc w:val="left"/>
      <w:pPr>
        <w:ind w:left="566" w:hanging="283"/>
      </w:pPr>
      <w:rPr>
        <w:rFonts w:ascii="StarBats" w:hAnsi="StarBats" w:cs="StarBats" w:hint="default"/>
        <w:sz w:val="18"/>
        <w:szCs w:val="18"/>
        <w:rFonts w:cs="StarBats"/>
      </w:rPr>
    </w:lvl>
    <w:lvl w:ilvl="2">
      <w:start w:val="1"/>
      <w:numFmt w:val="bullet"/>
      <w:suff w:val="nothing"/>
      <w:lvlText w:val="•"/>
      <w:lvlJc w:val="left"/>
      <w:pPr>
        <w:ind w:left="849" w:hanging="283"/>
      </w:pPr>
      <w:rPr>
        <w:rFonts w:ascii="StarBats" w:hAnsi="StarBats" w:cs="StarBats" w:hint="default"/>
        <w:sz w:val="18"/>
        <w:szCs w:val="18"/>
        <w:rFonts w:cs="StarBats"/>
      </w:rPr>
    </w:lvl>
    <w:lvl w:ilvl="3">
      <w:start w:val="1"/>
      <w:numFmt w:val="bullet"/>
      <w:suff w:val="nothing"/>
      <w:lvlText w:val="•"/>
      <w:lvlJc w:val="left"/>
      <w:pPr>
        <w:ind w:left="1132" w:hanging="283"/>
      </w:pPr>
      <w:rPr>
        <w:rFonts w:ascii="StarBats" w:hAnsi="StarBats" w:cs="StarBats" w:hint="default"/>
        <w:sz w:val="18"/>
        <w:szCs w:val="18"/>
        <w:rFonts w:cs="StarBats"/>
      </w:rPr>
    </w:lvl>
    <w:lvl w:ilvl="4">
      <w:start w:val="1"/>
      <w:numFmt w:val="bullet"/>
      <w:suff w:val="nothing"/>
      <w:lvlText w:val="•"/>
      <w:lvlJc w:val="left"/>
      <w:pPr>
        <w:ind w:left="1415" w:hanging="283"/>
      </w:pPr>
      <w:rPr>
        <w:rFonts w:ascii="StarBats" w:hAnsi="StarBats" w:cs="StarBats" w:hint="default"/>
        <w:sz w:val="18"/>
        <w:szCs w:val="18"/>
        <w:rFonts w:cs="StarBats"/>
      </w:rPr>
    </w:lvl>
    <w:lvl w:ilvl="5">
      <w:start w:val="1"/>
      <w:numFmt w:val="bullet"/>
      <w:suff w:val="nothing"/>
      <w:lvlText w:val="•"/>
      <w:lvlJc w:val="left"/>
      <w:pPr>
        <w:ind w:left="1698" w:hanging="283"/>
      </w:pPr>
      <w:rPr>
        <w:rFonts w:ascii="StarBats" w:hAnsi="StarBats" w:cs="StarBats" w:hint="default"/>
        <w:sz w:val="18"/>
        <w:szCs w:val="18"/>
        <w:rFonts w:cs="StarBats"/>
      </w:rPr>
    </w:lvl>
    <w:lvl w:ilvl="6">
      <w:start w:val="1"/>
      <w:numFmt w:val="bullet"/>
      <w:suff w:val="nothing"/>
      <w:lvlText w:val="•"/>
      <w:lvlJc w:val="left"/>
      <w:pPr>
        <w:ind w:left="1981" w:hanging="283"/>
      </w:pPr>
      <w:rPr>
        <w:rFonts w:ascii="StarBats" w:hAnsi="StarBats" w:cs="StarBats" w:hint="default"/>
        <w:sz w:val="18"/>
        <w:szCs w:val="18"/>
        <w:rFonts w:cs="StarBats"/>
      </w:rPr>
    </w:lvl>
    <w:lvl w:ilvl="7">
      <w:start w:val="1"/>
      <w:numFmt w:val="bullet"/>
      <w:suff w:val="nothing"/>
      <w:lvlText w:val="•"/>
      <w:lvlJc w:val="left"/>
      <w:pPr>
        <w:ind w:left="2264" w:hanging="283"/>
      </w:pPr>
      <w:rPr>
        <w:rFonts w:ascii="StarBats" w:hAnsi="StarBats" w:cs="StarBats" w:hint="default"/>
        <w:sz w:val="18"/>
        <w:szCs w:val="18"/>
        <w:rFonts w:cs="StarBats"/>
      </w:rPr>
    </w:lvl>
    <w:lvl w:ilvl="8">
      <w:start w:val="1"/>
      <w:numFmt w:val="bullet"/>
      <w:suff w:val="nothing"/>
      <w:lvlText w:val="•"/>
      <w:lvlJc w:val="left"/>
      <w:pPr>
        <w:ind w:left="2547" w:hanging="283"/>
      </w:pPr>
      <w:rPr>
        <w:rFonts w:ascii="StarBats" w:hAnsi="StarBats" w:cs="StarBats" w:hint="default"/>
        <w:sz w:val="18"/>
        <w:szCs w:val="18"/>
        <w:rFonts w:cs="StarBats"/>
      </w:rPr>
    </w:lvl>
  </w:abstractNum>
  <w:abstractNum w:abstractNumId="15">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6">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8">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9">
    <w:lvl w:ilvl="0">
      <w:start w:val="1"/>
      <w:numFmt w:val="bullet"/>
      <w:lvlText w:val=""/>
      <w:lvlJc w:val="left"/>
      <w:pPr>
        <w:ind w:left="663" w:hanging="360"/>
      </w:pPr>
      <w:rPr>
        <w:rFonts w:ascii="Symbol" w:hAnsi="Symbol" w:cs="Symbol" w:hint="default"/>
        <w:sz w:val="20"/>
        <w:rFonts w:cs="Symbol"/>
      </w:rPr>
    </w:lvl>
    <w:lvl w:ilvl="1">
      <w:start w:val="1"/>
      <w:numFmt w:val="bullet"/>
      <w:lvlText w:val="o"/>
      <w:lvlJc w:val="left"/>
      <w:pPr>
        <w:ind w:left="1383" w:hanging="360"/>
      </w:pPr>
      <w:rPr>
        <w:rFonts w:ascii="Courier New" w:hAnsi="Courier New" w:cs="Courier New" w:hint="default"/>
        <w:rFonts w:cs="Courier New"/>
      </w:rPr>
    </w:lvl>
    <w:lvl w:ilvl="2">
      <w:start w:val="1"/>
      <w:numFmt w:val="bullet"/>
      <w:lvlText w:val=""/>
      <w:lvlJc w:val="left"/>
      <w:pPr>
        <w:ind w:left="2103" w:hanging="360"/>
      </w:pPr>
      <w:rPr>
        <w:rFonts w:ascii="Wingdings" w:hAnsi="Wingdings" w:cs="Wingdings" w:hint="default"/>
        <w:rFonts w:cs="Wingdings"/>
      </w:rPr>
    </w:lvl>
    <w:lvl w:ilvl="3">
      <w:start w:val="1"/>
      <w:numFmt w:val="bullet"/>
      <w:lvlText w:val=""/>
      <w:lvlJc w:val="left"/>
      <w:pPr>
        <w:ind w:left="2823" w:hanging="360"/>
      </w:pPr>
      <w:rPr>
        <w:rFonts w:ascii="Symbol" w:hAnsi="Symbol" w:cs="Symbol" w:hint="default"/>
        <w:rFonts w:cs="Symbol"/>
      </w:rPr>
    </w:lvl>
    <w:lvl w:ilvl="4">
      <w:start w:val="1"/>
      <w:numFmt w:val="bullet"/>
      <w:lvlText w:val="o"/>
      <w:lvlJc w:val="left"/>
      <w:pPr>
        <w:ind w:left="3543" w:hanging="360"/>
      </w:pPr>
      <w:rPr>
        <w:rFonts w:ascii="Courier New" w:hAnsi="Courier New" w:cs="Courier New" w:hint="default"/>
        <w:rFonts w:cs="Courier New"/>
      </w:rPr>
    </w:lvl>
    <w:lvl w:ilvl="5">
      <w:start w:val="1"/>
      <w:numFmt w:val="bullet"/>
      <w:lvlText w:val=""/>
      <w:lvlJc w:val="left"/>
      <w:pPr>
        <w:ind w:left="4263" w:hanging="360"/>
      </w:pPr>
      <w:rPr>
        <w:rFonts w:ascii="Wingdings" w:hAnsi="Wingdings" w:cs="Wingdings" w:hint="default"/>
        <w:rFonts w:cs="Wingdings"/>
      </w:rPr>
    </w:lvl>
    <w:lvl w:ilvl="6">
      <w:start w:val="1"/>
      <w:numFmt w:val="bullet"/>
      <w:lvlText w:val=""/>
      <w:lvlJc w:val="left"/>
      <w:pPr>
        <w:ind w:left="4983" w:hanging="360"/>
      </w:pPr>
      <w:rPr>
        <w:rFonts w:ascii="Symbol" w:hAnsi="Symbol" w:cs="Symbol" w:hint="default"/>
        <w:rFonts w:cs="Symbol"/>
      </w:rPr>
    </w:lvl>
    <w:lvl w:ilvl="7">
      <w:start w:val="1"/>
      <w:numFmt w:val="bullet"/>
      <w:lvlText w:val="o"/>
      <w:lvlJc w:val="left"/>
      <w:pPr>
        <w:ind w:left="5703" w:hanging="360"/>
      </w:pPr>
      <w:rPr>
        <w:rFonts w:ascii="Courier New" w:hAnsi="Courier New" w:cs="Courier New" w:hint="default"/>
        <w:rFonts w:cs="Courier New"/>
      </w:rPr>
    </w:lvl>
    <w:lvl w:ilvl="8">
      <w:start w:val="1"/>
      <w:numFmt w:val="bullet"/>
      <w:lvlText w:val=""/>
      <w:lvlJc w:val="left"/>
      <w:pPr>
        <w:ind w:left="6423" w:hanging="360"/>
      </w:pPr>
      <w:rPr>
        <w:rFonts w:ascii="Wingdings" w:hAnsi="Wingdings" w:cs="Wingdings" w:hint="default"/>
        <w:rFonts w:cs="Wingdings"/>
      </w:rPr>
    </w:lvl>
  </w:abstractNum>
  <w:abstractNum w:abstractNumId="20">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uiPriority="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uiPriority="22" w:semiHidden="0" w:unhideWhenUsed="0" w:qFormat="1"/>
    <w:lsdException w:name="Emphasis" w:uiPriority="20" w:semiHidden="0" w:unhideWhenUsed="0" w:qFormat="1"/>
    <w:lsdException w:name="Normal (Web)" w:uiPriority="0"/>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65141"/>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pl-PL" w:eastAsia="en-US" w:bidi="ar-SA"/>
    </w:rPr>
  </w:style>
  <w:style w:type="paragraph" w:styleId="Nagwek1" w:customStyle="1">
    <w:name w:val="Heading 1"/>
    <w:basedOn w:val="Normal"/>
    <w:link w:val="Nagwek1Znak"/>
    <w:qFormat/>
    <w:rsid w:val="007c2960"/>
    <w:pPr>
      <w:keepNext w:val="true"/>
      <w:spacing w:lineRule="auto" w:line="240" w:before="0" w:after="0"/>
      <w:jc w:val="center"/>
      <w:outlineLvl w:val="0"/>
    </w:pPr>
    <w:rPr>
      <w:rFonts w:ascii="Times New Roman" w:hAnsi="Times New Roman" w:eastAsia="Times New Roman" w:cs="Times New Roman"/>
      <w:b/>
      <w:sz w:val="20"/>
      <w:szCs w:val="24"/>
      <w:lang w:eastAsia="pl-PL"/>
    </w:rPr>
  </w:style>
  <w:style w:type="paragraph" w:styleId="Nagwek2" w:customStyle="1">
    <w:name w:val="Heading 2"/>
    <w:basedOn w:val="Normal"/>
    <w:link w:val="Nagwek2Znak"/>
    <w:qFormat/>
    <w:rsid w:val="007c2960"/>
    <w:pPr>
      <w:keepNext w:val="true"/>
      <w:spacing w:lineRule="auto" w:line="360" w:before="0" w:after="0"/>
      <w:ind w:left="357" w:hanging="0"/>
      <w:outlineLvl w:val="1"/>
    </w:pPr>
    <w:rPr>
      <w:rFonts w:ascii="Times New Roman" w:hAnsi="Times New Roman" w:eastAsia="Times New Roman" w:cs="Times New Roman"/>
      <w:b/>
      <w:bCs/>
      <w:sz w:val="24"/>
      <w:szCs w:val="24"/>
      <w:lang w:eastAsia="pl-PL"/>
    </w:rPr>
  </w:style>
  <w:style w:type="paragraph" w:styleId="Nagwek3" w:customStyle="1">
    <w:name w:val="Heading 3"/>
    <w:basedOn w:val="Normal"/>
    <w:link w:val="Nagwek3Znak"/>
    <w:qFormat/>
    <w:rsid w:val="007c2960"/>
    <w:pPr>
      <w:keepNext w:val="true"/>
      <w:tabs>
        <w:tab w:val="left" w:pos="8080" w:leader="none"/>
      </w:tabs>
      <w:spacing w:lineRule="auto" w:line="240" w:before="0" w:after="0"/>
      <w:outlineLvl w:val="2"/>
    </w:pPr>
    <w:rPr>
      <w:rFonts w:ascii="Times New Roman" w:hAnsi="Times New Roman" w:eastAsia="Times New Roman" w:cs="Times New Roman"/>
      <w:b/>
      <w:bCs/>
      <w:sz w:val="24"/>
      <w:szCs w:val="24"/>
      <w:lang w:eastAsia="pl-PL"/>
    </w:rPr>
  </w:style>
  <w:style w:type="paragraph" w:styleId="Nagwek4" w:customStyle="1">
    <w:name w:val="Heading 4"/>
    <w:basedOn w:val="Normal"/>
    <w:link w:val="Nagwek4Znak"/>
    <w:qFormat/>
    <w:rsid w:val="007c2960"/>
    <w:pPr>
      <w:keepNext w:val="true"/>
      <w:spacing w:lineRule="auto" w:line="480" w:before="0" w:after="0"/>
      <w:jc w:val="center"/>
      <w:outlineLvl w:val="3"/>
    </w:pPr>
    <w:rPr>
      <w:rFonts w:ascii="Times New Roman" w:hAnsi="Times New Roman" w:eastAsia="Times New Roman" w:cs="Times New Roman"/>
      <w:b/>
      <w:bCs/>
      <w:sz w:val="24"/>
      <w:szCs w:val="24"/>
      <w:lang w:eastAsia="pl-PL"/>
    </w:rPr>
  </w:style>
  <w:style w:type="paragraph" w:styleId="Nagwek5" w:customStyle="1">
    <w:name w:val="Heading 5"/>
    <w:basedOn w:val="Normal"/>
    <w:link w:val="Nagwek5Znak"/>
    <w:qFormat/>
    <w:rsid w:val="007c2960"/>
    <w:pPr>
      <w:keepNext w:val="true"/>
      <w:spacing w:lineRule="auto" w:line="240" w:before="0" w:after="0"/>
      <w:jc w:val="right"/>
      <w:outlineLvl w:val="4"/>
    </w:pPr>
    <w:rPr>
      <w:rFonts w:ascii="Times New Roman" w:hAnsi="Times New Roman" w:eastAsia="Times New Roman" w:cs="Times New Roman"/>
      <w:b/>
      <w:bCs/>
      <w:i/>
      <w:iCs/>
      <w:sz w:val="24"/>
      <w:szCs w:val="24"/>
      <w:lang w:eastAsia="pl-PL"/>
    </w:rPr>
  </w:style>
  <w:style w:type="paragraph" w:styleId="Nagwek6" w:customStyle="1">
    <w:name w:val="Heading 6"/>
    <w:basedOn w:val="Normal"/>
    <w:link w:val="Nagwek6Znak"/>
    <w:qFormat/>
    <w:rsid w:val="007c2960"/>
    <w:pPr>
      <w:keepNext w:val="true"/>
      <w:spacing w:lineRule="auto" w:line="360" w:before="0" w:after="0"/>
      <w:jc w:val="both"/>
      <w:outlineLvl w:val="5"/>
    </w:pPr>
    <w:rPr>
      <w:rFonts w:ascii="Times New Roman" w:hAnsi="Times New Roman" w:eastAsia="Times New Roman" w:cs="Times New Roman"/>
      <w:b/>
      <w:bCs/>
      <w:sz w:val="24"/>
      <w:szCs w:val="24"/>
      <w:lang w:eastAsia="pl-PL"/>
    </w:rPr>
  </w:style>
  <w:style w:type="paragraph" w:styleId="Nagwek7" w:customStyle="1">
    <w:name w:val="Heading 7"/>
    <w:basedOn w:val="Normal"/>
    <w:link w:val="Nagwek7Znak"/>
    <w:qFormat/>
    <w:rsid w:val="007c2960"/>
    <w:pPr>
      <w:keepNext w:val="true"/>
      <w:shd w:val="clear" w:color="auto" w:fill="FFFFFF"/>
      <w:spacing w:lineRule="auto" w:line="240" w:before="0" w:after="0"/>
      <w:jc w:val="right"/>
      <w:outlineLvl w:val="6"/>
    </w:pPr>
    <w:rPr>
      <w:rFonts w:ascii="Times New Roman" w:hAnsi="Times New Roman" w:eastAsia="Times New Roman" w:cs="Times New Roman"/>
      <w:b/>
      <w:bCs/>
      <w:sz w:val="24"/>
      <w:szCs w:val="24"/>
      <w:lang w:eastAsia="pl-PL"/>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Heading1"/>
    <w:qFormat/>
    <w:rsid w:val="007c2960"/>
    <w:rPr>
      <w:rFonts w:ascii="Times New Roman" w:hAnsi="Times New Roman" w:eastAsia="Times New Roman" w:cs="Times New Roman"/>
      <w:b/>
      <w:sz w:val="20"/>
      <w:szCs w:val="24"/>
      <w:lang w:eastAsia="pl-PL"/>
    </w:rPr>
  </w:style>
  <w:style w:type="character" w:styleId="Nagwek2Znak" w:customStyle="1">
    <w:name w:val="Nagłówek 2 Znak"/>
    <w:basedOn w:val="DefaultParagraphFont"/>
    <w:link w:val="Heading2"/>
    <w:qFormat/>
    <w:rsid w:val="007c2960"/>
    <w:rPr>
      <w:rFonts w:ascii="Times New Roman" w:hAnsi="Times New Roman" w:eastAsia="Times New Roman" w:cs="Times New Roman"/>
      <w:b/>
      <w:bCs/>
      <w:sz w:val="24"/>
      <w:szCs w:val="24"/>
      <w:lang w:eastAsia="pl-PL"/>
    </w:rPr>
  </w:style>
  <w:style w:type="character" w:styleId="Nagwek3Znak" w:customStyle="1">
    <w:name w:val="Nagłówek 3 Znak"/>
    <w:basedOn w:val="DefaultParagraphFont"/>
    <w:link w:val="Heading3"/>
    <w:qFormat/>
    <w:rsid w:val="007c2960"/>
    <w:rPr>
      <w:rFonts w:ascii="Times New Roman" w:hAnsi="Times New Roman" w:eastAsia="Times New Roman" w:cs="Times New Roman"/>
      <w:b/>
      <w:bCs/>
      <w:sz w:val="24"/>
      <w:szCs w:val="24"/>
      <w:lang w:eastAsia="pl-PL"/>
    </w:rPr>
  </w:style>
  <w:style w:type="character" w:styleId="Nagwek4Znak" w:customStyle="1">
    <w:name w:val="Nagłówek 4 Znak"/>
    <w:basedOn w:val="DefaultParagraphFont"/>
    <w:link w:val="Heading4"/>
    <w:qFormat/>
    <w:rsid w:val="007c2960"/>
    <w:rPr>
      <w:rFonts w:ascii="Times New Roman" w:hAnsi="Times New Roman" w:eastAsia="Times New Roman" w:cs="Times New Roman"/>
      <w:b/>
      <w:bCs/>
      <w:sz w:val="24"/>
      <w:szCs w:val="24"/>
      <w:lang w:eastAsia="pl-PL"/>
    </w:rPr>
  </w:style>
  <w:style w:type="character" w:styleId="Nagwek5Znak" w:customStyle="1">
    <w:name w:val="Nagłówek 5 Znak"/>
    <w:basedOn w:val="DefaultParagraphFont"/>
    <w:link w:val="Heading5"/>
    <w:qFormat/>
    <w:rsid w:val="007c2960"/>
    <w:rPr>
      <w:rFonts w:ascii="Times New Roman" w:hAnsi="Times New Roman" w:eastAsia="Times New Roman" w:cs="Times New Roman"/>
      <w:b/>
      <w:bCs/>
      <w:i/>
      <w:iCs/>
      <w:sz w:val="24"/>
      <w:szCs w:val="24"/>
      <w:lang w:eastAsia="pl-PL"/>
    </w:rPr>
  </w:style>
  <w:style w:type="character" w:styleId="Nagwek6Znak" w:customStyle="1">
    <w:name w:val="Nagłówek 6 Znak"/>
    <w:basedOn w:val="DefaultParagraphFont"/>
    <w:link w:val="Heading6"/>
    <w:qFormat/>
    <w:rsid w:val="007c2960"/>
    <w:rPr>
      <w:rFonts w:ascii="Times New Roman" w:hAnsi="Times New Roman" w:eastAsia="Times New Roman" w:cs="Times New Roman"/>
      <w:b/>
      <w:bCs/>
      <w:sz w:val="24"/>
      <w:szCs w:val="24"/>
      <w:lang w:eastAsia="pl-PL"/>
    </w:rPr>
  </w:style>
  <w:style w:type="character" w:styleId="Nagwek7Znak" w:customStyle="1">
    <w:name w:val="Nagłówek 7 Znak"/>
    <w:basedOn w:val="DefaultParagraphFont"/>
    <w:link w:val="Heading7"/>
    <w:qFormat/>
    <w:rsid w:val="007c2960"/>
    <w:rPr>
      <w:rFonts w:ascii="Times New Roman" w:hAnsi="Times New Roman" w:eastAsia="Times New Roman" w:cs="Times New Roman"/>
      <w:sz w:val="24"/>
      <w:szCs w:val="24"/>
      <w:shd w:fill="FFFFFF" w:val="clear"/>
      <w:lang w:eastAsia="pl-PL"/>
    </w:rPr>
  </w:style>
  <w:style w:type="character" w:styleId="Tekstpodstawowywcity2Znak" w:customStyle="1">
    <w:name w:val="Tekst podstawowy wcięty 2 Znak"/>
    <w:basedOn w:val="DefaultParagraphFont"/>
    <w:link w:val="Tekstpodstawowywcity2"/>
    <w:semiHidden/>
    <w:qFormat/>
    <w:rsid w:val="007c2960"/>
    <w:rPr>
      <w:rFonts w:ascii="Times New Roman" w:hAnsi="Times New Roman" w:eastAsia="Times New Roman" w:cs="Times New Roman"/>
      <w:sz w:val="24"/>
      <w:szCs w:val="20"/>
      <w:lang w:eastAsia="pl-PL"/>
    </w:rPr>
  </w:style>
  <w:style w:type="character" w:styleId="Tekstpodstawowy2Znak" w:customStyle="1">
    <w:name w:val="Tekst podstawowy 2 Znak"/>
    <w:basedOn w:val="DefaultParagraphFont"/>
    <w:link w:val="Tekstpodstawowy2"/>
    <w:semiHidden/>
    <w:qFormat/>
    <w:rsid w:val="007c2960"/>
    <w:rPr>
      <w:rFonts w:ascii="Times New Roman" w:hAnsi="Times New Roman" w:eastAsia="Times New Roman" w:cs="Times New Roman"/>
      <w:b/>
      <w:bCs/>
      <w:sz w:val="24"/>
      <w:szCs w:val="24"/>
      <w:lang w:eastAsia="pl-PL"/>
    </w:rPr>
  </w:style>
  <w:style w:type="character" w:styleId="TekstpodstawowywcityZnak" w:customStyle="1">
    <w:name w:val="Tekst podstawowy wcięty Znak"/>
    <w:basedOn w:val="DefaultParagraphFont"/>
    <w:link w:val="Tekstpodstawowywcity"/>
    <w:semiHidden/>
    <w:qFormat/>
    <w:rsid w:val="007c2960"/>
    <w:rPr>
      <w:rFonts w:ascii="Times New Roman" w:hAnsi="Times New Roman" w:eastAsia="Times New Roman" w:cs="Times New Roman"/>
      <w:sz w:val="24"/>
      <w:szCs w:val="20"/>
      <w:lang w:eastAsia="pl-PL"/>
    </w:rPr>
  </w:style>
  <w:style w:type="character" w:styleId="StopkaZnak" w:customStyle="1">
    <w:name w:val="Stopka Znak"/>
    <w:basedOn w:val="DefaultParagraphFont"/>
    <w:link w:val="Footer"/>
    <w:semiHidden/>
    <w:qFormat/>
    <w:rsid w:val="007c2960"/>
    <w:rPr>
      <w:rFonts w:ascii="Times New Roman" w:hAnsi="Times New Roman" w:eastAsia="Times New Roman" w:cs="Times New Roman"/>
      <w:sz w:val="24"/>
      <w:szCs w:val="24"/>
      <w:lang w:eastAsia="pl-PL"/>
    </w:rPr>
  </w:style>
  <w:style w:type="character" w:styleId="NagwekZnak" w:customStyle="1">
    <w:name w:val="Nagłówek Znak"/>
    <w:basedOn w:val="DefaultParagraphFont"/>
    <w:link w:val="Nagwek"/>
    <w:semiHidden/>
    <w:qFormat/>
    <w:rsid w:val="007c2960"/>
    <w:rPr>
      <w:rFonts w:ascii="Times New Roman" w:hAnsi="Times New Roman" w:eastAsia="Times New Roman" w:cs="Times New Roman"/>
      <w:sz w:val="24"/>
      <w:szCs w:val="20"/>
      <w:lang w:eastAsia="pl-PL"/>
    </w:rPr>
  </w:style>
  <w:style w:type="character" w:styleId="Pagenumber">
    <w:name w:val="page number"/>
    <w:basedOn w:val="DefaultParagraphFont"/>
    <w:semiHidden/>
    <w:qFormat/>
    <w:rsid w:val="007c2960"/>
    <w:rPr/>
  </w:style>
  <w:style w:type="character" w:styleId="TekstdymkaZnak" w:customStyle="1">
    <w:name w:val="Tekst dymka Znak"/>
    <w:basedOn w:val="DefaultParagraphFont"/>
    <w:link w:val="Tekstdymka"/>
    <w:semiHidden/>
    <w:qFormat/>
    <w:rsid w:val="007c2960"/>
    <w:rPr>
      <w:rFonts w:ascii="Tahoma" w:hAnsi="Tahoma" w:eastAsia="Times New Roman" w:cs="Tahoma"/>
      <w:sz w:val="16"/>
      <w:szCs w:val="16"/>
      <w:lang w:eastAsia="pl-PL"/>
    </w:rPr>
  </w:style>
  <w:style w:type="character" w:styleId="TekstpodstawowyZnak" w:customStyle="1">
    <w:name w:val="Tekst podstawowy Znak"/>
    <w:basedOn w:val="DefaultParagraphFont"/>
    <w:link w:val="Tekstpodstawowy"/>
    <w:semiHidden/>
    <w:qFormat/>
    <w:rsid w:val="007c2960"/>
    <w:rPr>
      <w:rFonts w:ascii="Times New Roman" w:hAnsi="Times New Roman" w:eastAsia="Times New Roman" w:cs="Times New Roman"/>
      <w:sz w:val="24"/>
      <w:szCs w:val="24"/>
      <w:lang w:eastAsia="pl-PL"/>
    </w:rPr>
  </w:style>
  <w:style w:type="character" w:styleId="Tekstpodstawowywcity3Znak" w:customStyle="1">
    <w:name w:val="Tekst podstawowy wcięty 3 Znak"/>
    <w:basedOn w:val="DefaultParagraphFont"/>
    <w:link w:val="Tekstpodstawowywcity3"/>
    <w:semiHidden/>
    <w:qFormat/>
    <w:rsid w:val="007c2960"/>
    <w:rPr>
      <w:rFonts w:ascii="Times New Roman" w:hAnsi="Times New Roman" w:eastAsia="Times New Roman" w:cs="Times New Roman"/>
      <w:sz w:val="24"/>
      <w:szCs w:val="24"/>
      <w:lang w:eastAsia="pl-PL"/>
    </w:rPr>
  </w:style>
  <w:style w:type="character" w:styleId="Tekstpodstawowy3Znak" w:customStyle="1">
    <w:name w:val="Tekst podstawowy 3 Znak"/>
    <w:basedOn w:val="DefaultParagraphFont"/>
    <w:link w:val="Tekstpodstawowy3"/>
    <w:semiHidden/>
    <w:qFormat/>
    <w:rsid w:val="007c2960"/>
    <w:rPr>
      <w:rFonts w:ascii="Times New Roman" w:hAnsi="Times New Roman" w:eastAsia="Times New Roman" w:cs="Times New Roman"/>
      <w:sz w:val="28"/>
      <w:szCs w:val="24"/>
      <w:shd w:fill="CCFFCC" w:val="clear"/>
      <w:lang w:eastAsia="pl-PL"/>
    </w:rPr>
  </w:style>
  <w:style w:type="character" w:styleId="TytuZnak" w:customStyle="1">
    <w:name w:val="Tytuł Znak"/>
    <w:basedOn w:val="DefaultParagraphFont"/>
    <w:link w:val="Tytu"/>
    <w:qFormat/>
    <w:rsid w:val="007c2960"/>
    <w:rPr>
      <w:rFonts w:ascii="Times New Roman" w:hAnsi="Times New Roman" w:eastAsia="Times New Roman" w:cs="Times New Roman"/>
      <w:sz w:val="36"/>
      <w:szCs w:val="20"/>
      <w:lang w:eastAsia="pl-PL"/>
    </w:rPr>
  </w:style>
  <w:style w:type="character" w:styleId="TekstprzypisukocowegoZnak" w:customStyle="1">
    <w:name w:val="Tekst przypisu końcowego Znak"/>
    <w:basedOn w:val="DefaultParagraphFont"/>
    <w:link w:val="EndnoteText"/>
    <w:qFormat/>
    <w:rsid w:val="007c2960"/>
    <w:rPr>
      <w:rFonts w:ascii="Times New Roman" w:hAnsi="Times New Roman" w:eastAsia="Times New Roman" w:cs="Times New Roman"/>
      <w:sz w:val="20"/>
      <w:szCs w:val="20"/>
      <w:lang w:eastAsia="pl-PL"/>
    </w:rPr>
  </w:style>
  <w:style w:type="character" w:styleId="Teksttreci" w:customStyle="1">
    <w:name w:val="Tekst treści_"/>
    <w:link w:val="Teksttreci1"/>
    <w:uiPriority w:val="99"/>
    <w:qFormat/>
    <w:rsid w:val="007c2960"/>
    <w:rPr>
      <w:rFonts w:ascii="Tahoma" w:hAnsi="Tahoma" w:cs="Tahoma"/>
      <w:sz w:val="21"/>
      <w:szCs w:val="21"/>
      <w:shd w:fill="FFFFFF" w:val="clear"/>
    </w:rPr>
  </w:style>
  <w:style w:type="character" w:styleId="ListLabel1" w:customStyle="1">
    <w:name w:val="ListLabel 1"/>
    <w:qFormat/>
    <w:rsid w:val="00f65141"/>
    <w:rPr>
      <w:b w:val="false"/>
      <w:i w:val="false"/>
    </w:rPr>
  </w:style>
  <w:style w:type="character" w:styleId="ListLabel2" w:customStyle="1">
    <w:name w:val="ListLabel 2"/>
    <w:qFormat/>
    <w:rsid w:val="00f65141"/>
    <w:rPr>
      <w:rFonts w:cs="Times New Roman"/>
    </w:rPr>
  </w:style>
  <w:style w:type="character" w:styleId="ListLabel3" w:customStyle="1">
    <w:name w:val="ListLabel 3"/>
    <w:qFormat/>
    <w:rsid w:val="00f65141"/>
    <w:rPr>
      <w:rFonts w:cs="Times New Roman"/>
    </w:rPr>
  </w:style>
  <w:style w:type="character" w:styleId="ListLabel4" w:customStyle="1">
    <w:name w:val="ListLabel 4"/>
    <w:qFormat/>
    <w:rsid w:val="00f65141"/>
    <w:rPr>
      <w:rFonts w:cs="Times New Roman"/>
    </w:rPr>
  </w:style>
  <w:style w:type="character" w:styleId="ListLabel5" w:customStyle="1">
    <w:name w:val="ListLabel 5"/>
    <w:qFormat/>
    <w:rsid w:val="00f65141"/>
    <w:rPr>
      <w:rFonts w:cs="Times New Roman"/>
    </w:rPr>
  </w:style>
  <w:style w:type="character" w:styleId="ListLabel6" w:customStyle="1">
    <w:name w:val="ListLabel 6"/>
    <w:qFormat/>
    <w:rsid w:val="00f65141"/>
    <w:rPr>
      <w:rFonts w:cs="Times New Roman"/>
    </w:rPr>
  </w:style>
  <w:style w:type="character" w:styleId="ListLabel7" w:customStyle="1">
    <w:name w:val="ListLabel 7"/>
    <w:qFormat/>
    <w:rsid w:val="00f65141"/>
    <w:rPr>
      <w:rFonts w:cs="Courier New"/>
    </w:rPr>
  </w:style>
  <w:style w:type="character" w:styleId="ListLabel8" w:customStyle="1">
    <w:name w:val="ListLabel 8"/>
    <w:qFormat/>
    <w:rsid w:val="00f65141"/>
    <w:rPr>
      <w:rFonts w:cs="Courier New"/>
    </w:rPr>
  </w:style>
  <w:style w:type="character" w:styleId="ListLabel9" w:customStyle="1">
    <w:name w:val="ListLabel 9"/>
    <w:qFormat/>
    <w:rsid w:val="00f65141"/>
    <w:rPr>
      <w:rFonts w:cs="Courier New"/>
    </w:rPr>
  </w:style>
  <w:style w:type="character" w:styleId="ListLabel10" w:customStyle="1">
    <w:name w:val="ListLabel 10"/>
    <w:qFormat/>
    <w:rsid w:val="00f65141"/>
    <w:rPr>
      <w:rFonts w:cs="Courier New"/>
    </w:rPr>
  </w:style>
  <w:style w:type="character" w:styleId="ListLabel11" w:customStyle="1">
    <w:name w:val="ListLabel 11"/>
    <w:qFormat/>
    <w:rsid w:val="00f65141"/>
    <w:rPr>
      <w:rFonts w:cs="Courier New"/>
    </w:rPr>
  </w:style>
  <w:style w:type="character" w:styleId="ListLabel12" w:customStyle="1">
    <w:name w:val="ListLabel 12"/>
    <w:qFormat/>
    <w:rsid w:val="00f65141"/>
    <w:rPr>
      <w:rFonts w:cs="Courier New"/>
    </w:rPr>
  </w:style>
  <w:style w:type="character" w:styleId="ListLabel13" w:customStyle="1">
    <w:name w:val="ListLabel 13"/>
    <w:qFormat/>
    <w:rsid w:val="00f65141"/>
    <w:rPr>
      <w:rFonts w:cs="Courier New"/>
    </w:rPr>
  </w:style>
  <w:style w:type="character" w:styleId="ListLabel14" w:customStyle="1">
    <w:name w:val="ListLabel 14"/>
    <w:qFormat/>
    <w:rsid w:val="00f65141"/>
    <w:rPr>
      <w:rFonts w:cs="Courier New"/>
    </w:rPr>
  </w:style>
  <w:style w:type="character" w:styleId="ListLabel15" w:customStyle="1">
    <w:name w:val="ListLabel 15"/>
    <w:qFormat/>
    <w:rsid w:val="00f65141"/>
    <w:rPr>
      <w:rFonts w:cs="Courier New"/>
    </w:rPr>
  </w:style>
  <w:style w:type="character" w:styleId="ListLabel16" w:customStyle="1">
    <w:name w:val="ListLabel 16"/>
    <w:qFormat/>
    <w:rsid w:val="00f65141"/>
    <w:rPr>
      <w:rFonts w:cs="Courier New"/>
    </w:rPr>
  </w:style>
  <w:style w:type="character" w:styleId="ListLabel17" w:customStyle="1">
    <w:name w:val="ListLabel 17"/>
    <w:qFormat/>
    <w:rsid w:val="00f65141"/>
    <w:rPr>
      <w:rFonts w:cs="Courier New"/>
    </w:rPr>
  </w:style>
  <w:style w:type="character" w:styleId="ListLabel18" w:customStyle="1">
    <w:name w:val="ListLabel 18"/>
    <w:qFormat/>
    <w:rsid w:val="00f65141"/>
    <w:rPr>
      <w:rFonts w:cs="Courier New"/>
    </w:rPr>
  </w:style>
  <w:style w:type="character" w:styleId="ListLabel19" w:customStyle="1">
    <w:name w:val="ListLabel 19"/>
    <w:qFormat/>
    <w:rsid w:val="00f65141"/>
    <w:rPr>
      <w:rFonts w:cs="Courier New"/>
    </w:rPr>
  </w:style>
  <w:style w:type="character" w:styleId="ListLabel20" w:customStyle="1">
    <w:name w:val="ListLabel 20"/>
    <w:qFormat/>
    <w:rsid w:val="00f65141"/>
    <w:rPr>
      <w:rFonts w:cs="Courier New"/>
    </w:rPr>
  </w:style>
  <w:style w:type="character" w:styleId="ListLabel21" w:customStyle="1">
    <w:name w:val="ListLabel 21"/>
    <w:qFormat/>
    <w:rsid w:val="00f65141"/>
    <w:rPr>
      <w:rFonts w:cs="Courier New"/>
    </w:rPr>
  </w:style>
  <w:style w:type="character" w:styleId="ListLabel22" w:customStyle="1">
    <w:name w:val="ListLabel 22"/>
    <w:qFormat/>
    <w:rsid w:val="00f65141"/>
    <w:rPr>
      <w:rFonts w:cs="Courier New"/>
    </w:rPr>
  </w:style>
  <w:style w:type="character" w:styleId="ListLabel23" w:customStyle="1">
    <w:name w:val="ListLabel 23"/>
    <w:qFormat/>
    <w:rsid w:val="00f65141"/>
    <w:rPr>
      <w:rFonts w:cs="Courier New"/>
    </w:rPr>
  </w:style>
  <w:style w:type="character" w:styleId="ListLabel24" w:customStyle="1">
    <w:name w:val="ListLabel 24"/>
    <w:qFormat/>
    <w:rsid w:val="00f65141"/>
    <w:rPr>
      <w:rFonts w:cs="Courier New"/>
    </w:rPr>
  </w:style>
  <w:style w:type="character" w:styleId="ListLabel25" w:customStyle="1">
    <w:name w:val="ListLabel 25"/>
    <w:qFormat/>
    <w:rsid w:val="00f65141"/>
    <w:rPr>
      <w:rFonts w:cs="Courier New"/>
    </w:rPr>
  </w:style>
  <w:style w:type="character" w:styleId="ListLabel26" w:customStyle="1">
    <w:name w:val="ListLabel 26"/>
    <w:qFormat/>
    <w:rsid w:val="00f65141"/>
    <w:rPr>
      <w:rFonts w:cs="Courier New"/>
    </w:rPr>
  </w:style>
  <w:style w:type="character" w:styleId="ListLabel27" w:customStyle="1">
    <w:name w:val="ListLabel 27"/>
    <w:qFormat/>
    <w:rsid w:val="00f65141"/>
    <w:rPr>
      <w:rFonts w:cs="Courier New"/>
    </w:rPr>
  </w:style>
  <w:style w:type="character" w:styleId="ListLabel28" w:customStyle="1">
    <w:name w:val="ListLabel 28"/>
    <w:qFormat/>
    <w:rsid w:val="00f65141"/>
    <w:rPr>
      <w:rFonts w:cs="Courier New"/>
    </w:rPr>
  </w:style>
  <w:style w:type="character" w:styleId="ListLabel29" w:customStyle="1">
    <w:name w:val="ListLabel 29"/>
    <w:qFormat/>
    <w:rsid w:val="00f65141"/>
    <w:rPr>
      <w:rFonts w:cs="Courier New"/>
    </w:rPr>
  </w:style>
  <w:style w:type="character" w:styleId="ListLabel30" w:customStyle="1">
    <w:name w:val="ListLabel 30"/>
    <w:qFormat/>
    <w:rsid w:val="00f65141"/>
    <w:rPr>
      <w:rFonts w:cs="Courier New"/>
    </w:rPr>
  </w:style>
  <w:style w:type="character" w:styleId="ListLabel31" w:customStyle="1">
    <w:name w:val="ListLabel 31"/>
    <w:qFormat/>
    <w:rsid w:val="00f65141"/>
    <w:rPr>
      <w:rFonts w:cs="Courier New"/>
    </w:rPr>
  </w:style>
  <w:style w:type="character" w:styleId="ListLabel32" w:customStyle="1">
    <w:name w:val="ListLabel 32"/>
    <w:qFormat/>
    <w:rsid w:val="00f65141"/>
    <w:rPr>
      <w:rFonts w:cs="Courier New"/>
    </w:rPr>
  </w:style>
  <w:style w:type="character" w:styleId="ListLabel33" w:customStyle="1">
    <w:name w:val="ListLabel 33"/>
    <w:qFormat/>
    <w:rsid w:val="00f65141"/>
    <w:rPr>
      <w:rFonts w:cs="Courier New"/>
    </w:rPr>
  </w:style>
  <w:style w:type="character" w:styleId="ListLabel34" w:customStyle="1">
    <w:name w:val="ListLabel 34"/>
    <w:qFormat/>
    <w:rsid w:val="00f65141"/>
    <w:rPr>
      <w:rFonts w:cs="Courier New"/>
    </w:rPr>
  </w:style>
  <w:style w:type="character" w:styleId="ListLabel35" w:customStyle="1">
    <w:name w:val="ListLabel 35"/>
    <w:qFormat/>
    <w:rsid w:val="00f65141"/>
    <w:rPr>
      <w:rFonts w:cs="Courier New"/>
    </w:rPr>
  </w:style>
  <w:style w:type="character" w:styleId="ListLabel36" w:customStyle="1">
    <w:name w:val="ListLabel 36"/>
    <w:qFormat/>
    <w:rsid w:val="00f65141"/>
    <w:rPr>
      <w:rFonts w:cs="Courier New"/>
    </w:rPr>
  </w:style>
  <w:style w:type="character" w:styleId="ListLabel37" w:customStyle="1">
    <w:name w:val="ListLabel 37"/>
    <w:qFormat/>
    <w:rsid w:val="00f65141"/>
    <w:rPr>
      <w:rFonts w:cs="Courier New"/>
    </w:rPr>
  </w:style>
  <w:style w:type="character" w:styleId="ListLabel38" w:customStyle="1">
    <w:name w:val="ListLabel 38"/>
    <w:qFormat/>
    <w:rsid w:val="00f65141"/>
    <w:rPr>
      <w:rFonts w:cs="Courier New"/>
    </w:rPr>
  </w:style>
  <w:style w:type="character" w:styleId="ListLabel39" w:customStyle="1">
    <w:name w:val="ListLabel 39"/>
    <w:qFormat/>
    <w:rsid w:val="00f65141"/>
    <w:rPr>
      <w:rFonts w:cs="Courier New"/>
    </w:rPr>
  </w:style>
  <w:style w:type="character" w:styleId="ListLabel40" w:customStyle="1">
    <w:name w:val="ListLabel 40"/>
    <w:qFormat/>
    <w:rsid w:val="00f65141"/>
    <w:rPr>
      <w:rFonts w:cs="Courier New"/>
    </w:rPr>
  </w:style>
  <w:style w:type="character" w:styleId="ListLabel41" w:customStyle="1">
    <w:name w:val="ListLabel 41"/>
    <w:qFormat/>
    <w:rsid w:val="00f65141"/>
    <w:rPr>
      <w:rFonts w:cs="Courier New"/>
    </w:rPr>
  </w:style>
  <w:style w:type="character" w:styleId="ListLabel42" w:customStyle="1">
    <w:name w:val="ListLabel 42"/>
    <w:qFormat/>
    <w:rsid w:val="00f65141"/>
    <w:rPr>
      <w:rFonts w:cs="Courier New"/>
    </w:rPr>
  </w:style>
  <w:style w:type="character" w:styleId="ListLabel43" w:customStyle="1">
    <w:name w:val="ListLabel 43"/>
    <w:qFormat/>
    <w:rsid w:val="00f65141"/>
    <w:rPr>
      <w:rFonts w:cs="Courier New"/>
    </w:rPr>
  </w:style>
  <w:style w:type="character" w:styleId="ListLabel44" w:customStyle="1">
    <w:name w:val="ListLabel 44"/>
    <w:qFormat/>
    <w:rsid w:val="00f65141"/>
    <w:rPr>
      <w:rFonts w:cs="Courier New"/>
    </w:rPr>
  </w:style>
  <w:style w:type="character" w:styleId="ListLabel45" w:customStyle="1">
    <w:name w:val="ListLabel 45"/>
    <w:qFormat/>
    <w:rsid w:val="00f65141"/>
    <w:rPr>
      <w:rFonts w:cs="Courier New"/>
    </w:rPr>
  </w:style>
  <w:style w:type="character" w:styleId="ListLabel46" w:customStyle="1">
    <w:name w:val="ListLabel 46"/>
    <w:qFormat/>
    <w:rsid w:val="00f65141"/>
    <w:rPr>
      <w:rFonts w:cs="Courier New"/>
    </w:rPr>
  </w:style>
  <w:style w:type="character" w:styleId="ListLabel47" w:customStyle="1">
    <w:name w:val="ListLabel 47"/>
    <w:qFormat/>
    <w:rsid w:val="00f65141"/>
    <w:rPr>
      <w:rFonts w:cs="Courier New"/>
    </w:rPr>
  </w:style>
  <w:style w:type="character" w:styleId="ListLabel48" w:customStyle="1">
    <w:name w:val="ListLabel 48"/>
    <w:qFormat/>
    <w:rsid w:val="00f65141"/>
    <w:rPr>
      <w:rFonts w:cs="Courier New"/>
    </w:rPr>
  </w:style>
  <w:style w:type="character" w:styleId="ListLabel49" w:customStyle="1">
    <w:name w:val="ListLabel 49"/>
    <w:qFormat/>
    <w:rsid w:val="00f65141"/>
    <w:rPr>
      <w:rFonts w:cs="Courier New"/>
    </w:rPr>
  </w:style>
  <w:style w:type="character" w:styleId="ListLabel50" w:customStyle="1">
    <w:name w:val="ListLabel 50"/>
    <w:qFormat/>
    <w:rsid w:val="00f65141"/>
    <w:rPr>
      <w:rFonts w:cs="Courier New"/>
    </w:rPr>
  </w:style>
  <w:style w:type="character" w:styleId="ListLabel51" w:customStyle="1">
    <w:name w:val="ListLabel 51"/>
    <w:qFormat/>
    <w:rsid w:val="00f65141"/>
    <w:rPr>
      <w:rFonts w:cs="Courier New"/>
    </w:rPr>
  </w:style>
  <w:style w:type="character" w:styleId="ListLabel52" w:customStyle="1">
    <w:name w:val="ListLabel 52"/>
    <w:qFormat/>
    <w:rsid w:val="00f65141"/>
    <w:rPr>
      <w:rFonts w:ascii="Times New Roman" w:hAnsi="Times New Roman"/>
      <w:color w:val="00000A"/>
      <w:sz w:val="20"/>
    </w:rPr>
  </w:style>
  <w:style w:type="character" w:styleId="ListLabel53" w:customStyle="1">
    <w:name w:val="ListLabel 53"/>
    <w:qFormat/>
    <w:rsid w:val="00f65141"/>
    <w:rPr>
      <w:rFonts w:cs="Courier New"/>
    </w:rPr>
  </w:style>
  <w:style w:type="character" w:styleId="ListLabel54" w:customStyle="1">
    <w:name w:val="ListLabel 54"/>
    <w:qFormat/>
    <w:rsid w:val="00f65141"/>
    <w:rPr>
      <w:rFonts w:cs="Courier New"/>
    </w:rPr>
  </w:style>
  <w:style w:type="character" w:styleId="ListLabel55" w:customStyle="1">
    <w:name w:val="ListLabel 55"/>
    <w:qFormat/>
    <w:rsid w:val="00f65141"/>
    <w:rPr>
      <w:rFonts w:cs="Courier New"/>
    </w:rPr>
  </w:style>
  <w:style w:type="character" w:styleId="ListLabel56" w:customStyle="1">
    <w:name w:val="ListLabel 56"/>
    <w:qFormat/>
    <w:rsid w:val="00f65141"/>
    <w:rPr>
      <w:rFonts w:cs="Courier New"/>
    </w:rPr>
  </w:style>
  <w:style w:type="character" w:styleId="ListLabel57" w:customStyle="1">
    <w:name w:val="ListLabel 57"/>
    <w:qFormat/>
    <w:rsid w:val="00f65141"/>
    <w:rPr>
      <w:rFonts w:cs="Courier New"/>
    </w:rPr>
  </w:style>
  <w:style w:type="character" w:styleId="ListLabel58" w:customStyle="1">
    <w:name w:val="ListLabel 58"/>
    <w:qFormat/>
    <w:rsid w:val="00f65141"/>
    <w:rPr>
      <w:rFonts w:cs="Courier New"/>
    </w:rPr>
  </w:style>
  <w:style w:type="character" w:styleId="ListLabel59" w:customStyle="1">
    <w:name w:val="ListLabel 59"/>
    <w:qFormat/>
    <w:rsid w:val="00f65141"/>
    <w:rPr>
      <w:rFonts w:cs="Courier New"/>
    </w:rPr>
  </w:style>
  <w:style w:type="character" w:styleId="ListLabel60" w:customStyle="1">
    <w:name w:val="ListLabel 60"/>
    <w:qFormat/>
    <w:rsid w:val="00f65141"/>
    <w:rPr>
      <w:rFonts w:cs="Courier New"/>
    </w:rPr>
  </w:style>
  <w:style w:type="character" w:styleId="ListLabel61" w:customStyle="1">
    <w:name w:val="ListLabel 61"/>
    <w:qFormat/>
    <w:rsid w:val="00f65141"/>
    <w:rPr>
      <w:rFonts w:cs="Courier New"/>
    </w:rPr>
  </w:style>
  <w:style w:type="character" w:styleId="ListLabel62" w:customStyle="1">
    <w:name w:val="ListLabel 62"/>
    <w:qFormat/>
    <w:rsid w:val="00f65141"/>
    <w:rPr>
      <w:rFonts w:ascii="Times New Roman" w:hAnsi="Times New Roman"/>
      <w:b/>
      <w:sz w:val="20"/>
      <w:szCs w:val="18"/>
    </w:rPr>
  </w:style>
  <w:style w:type="character" w:styleId="ListLabel63" w:customStyle="1">
    <w:name w:val="ListLabel 63"/>
    <w:qFormat/>
    <w:rsid w:val="00f65141"/>
    <w:rPr>
      <w:rFonts w:cs="StarBats"/>
      <w:sz w:val="18"/>
      <w:szCs w:val="18"/>
    </w:rPr>
  </w:style>
  <w:style w:type="character" w:styleId="ListLabel64" w:customStyle="1">
    <w:name w:val="ListLabel 64"/>
    <w:qFormat/>
    <w:rsid w:val="00f65141"/>
    <w:rPr>
      <w:rFonts w:cs="StarBats"/>
      <w:sz w:val="18"/>
      <w:szCs w:val="18"/>
    </w:rPr>
  </w:style>
  <w:style w:type="character" w:styleId="ListLabel65" w:customStyle="1">
    <w:name w:val="ListLabel 65"/>
    <w:qFormat/>
    <w:rsid w:val="00f65141"/>
    <w:rPr>
      <w:rFonts w:cs="StarBats"/>
      <w:sz w:val="18"/>
      <w:szCs w:val="18"/>
    </w:rPr>
  </w:style>
  <w:style w:type="character" w:styleId="ListLabel66" w:customStyle="1">
    <w:name w:val="ListLabel 66"/>
    <w:qFormat/>
    <w:rsid w:val="00f65141"/>
    <w:rPr>
      <w:rFonts w:cs="StarBats"/>
      <w:sz w:val="18"/>
      <w:szCs w:val="18"/>
    </w:rPr>
  </w:style>
  <w:style w:type="character" w:styleId="ListLabel67" w:customStyle="1">
    <w:name w:val="ListLabel 67"/>
    <w:qFormat/>
    <w:rsid w:val="00f65141"/>
    <w:rPr>
      <w:rFonts w:cs="StarBats"/>
      <w:sz w:val="18"/>
      <w:szCs w:val="18"/>
    </w:rPr>
  </w:style>
  <w:style w:type="character" w:styleId="ListLabel68" w:customStyle="1">
    <w:name w:val="ListLabel 68"/>
    <w:qFormat/>
    <w:rsid w:val="00f65141"/>
    <w:rPr>
      <w:rFonts w:cs="StarBats"/>
      <w:sz w:val="18"/>
      <w:szCs w:val="18"/>
    </w:rPr>
  </w:style>
  <w:style w:type="character" w:styleId="ListLabel69" w:customStyle="1">
    <w:name w:val="ListLabel 69"/>
    <w:qFormat/>
    <w:rsid w:val="00f65141"/>
    <w:rPr>
      <w:rFonts w:cs="StarBats"/>
      <w:sz w:val="18"/>
      <w:szCs w:val="18"/>
    </w:rPr>
  </w:style>
  <w:style w:type="character" w:styleId="ListLabel70" w:customStyle="1">
    <w:name w:val="ListLabel 70"/>
    <w:qFormat/>
    <w:rsid w:val="00f65141"/>
    <w:rPr>
      <w:rFonts w:cs="StarBats"/>
      <w:sz w:val="18"/>
      <w:szCs w:val="18"/>
    </w:rPr>
  </w:style>
  <w:style w:type="character" w:styleId="ListLabel71" w:customStyle="1">
    <w:name w:val="ListLabel 71"/>
    <w:qFormat/>
    <w:rsid w:val="00f65141"/>
    <w:rPr>
      <w:rFonts w:cs="Courier New"/>
    </w:rPr>
  </w:style>
  <w:style w:type="character" w:styleId="ListLabel72" w:customStyle="1">
    <w:name w:val="ListLabel 72"/>
    <w:qFormat/>
    <w:rsid w:val="00f65141"/>
    <w:rPr>
      <w:rFonts w:cs="Courier New"/>
    </w:rPr>
  </w:style>
  <w:style w:type="character" w:styleId="ListLabel73" w:customStyle="1">
    <w:name w:val="ListLabel 73"/>
    <w:qFormat/>
    <w:rsid w:val="00f65141"/>
    <w:rPr>
      <w:rFonts w:cs="Courier New"/>
    </w:rPr>
  </w:style>
  <w:style w:type="character" w:styleId="ListLabel74" w:customStyle="1">
    <w:name w:val="ListLabel 74"/>
    <w:qFormat/>
    <w:rsid w:val="00f65141"/>
    <w:rPr>
      <w:rFonts w:cs="Courier New"/>
    </w:rPr>
  </w:style>
  <w:style w:type="character" w:styleId="ListLabel75" w:customStyle="1">
    <w:name w:val="ListLabel 75"/>
    <w:qFormat/>
    <w:rsid w:val="00f65141"/>
    <w:rPr>
      <w:rFonts w:cs="Courier New"/>
    </w:rPr>
  </w:style>
  <w:style w:type="character" w:styleId="ListLabel76" w:customStyle="1">
    <w:name w:val="ListLabel 76"/>
    <w:qFormat/>
    <w:rsid w:val="00f65141"/>
    <w:rPr>
      <w:rFonts w:cs="Courier New"/>
    </w:rPr>
  </w:style>
  <w:style w:type="character" w:styleId="ListLabel77" w:customStyle="1">
    <w:name w:val="ListLabel 77"/>
    <w:qFormat/>
    <w:rsid w:val="00f65141"/>
    <w:rPr>
      <w:rFonts w:cs="Courier New"/>
    </w:rPr>
  </w:style>
  <w:style w:type="character" w:styleId="ListLabel78" w:customStyle="1">
    <w:name w:val="ListLabel 78"/>
    <w:qFormat/>
    <w:rsid w:val="00f65141"/>
    <w:rPr>
      <w:rFonts w:cs="Courier New"/>
    </w:rPr>
  </w:style>
  <w:style w:type="character" w:styleId="ListLabel79" w:customStyle="1">
    <w:name w:val="ListLabel 79"/>
    <w:qFormat/>
    <w:rsid w:val="00f65141"/>
    <w:rPr>
      <w:rFonts w:cs="Courier New"/>
    </w:rPr>
  </w:style>
  <w:style w:type="character" w:styleId="ListLabel80" w:customStyle="1">
    <w:name w:val="ListLabel 80"/>
    <w:qFormat/>
    <w:rsid w:val="00f65141"/>
    <w:rPr>
      <w:rFonts w:cs="Courier New"/>
    </w:rPr>
  </w:style>
  <w:style w:type="character" w:styleId="ListLabel81" w:customStyle="1">
    <w:name w:val="ListLabel 81"/>
    <w:qFormat/>
    <w:rsid w:val="00f65141"/>
    <w:rPr>
      <w:rFonts w:cs="Courier New"/>
    </w:rPr>
  </w:style>
  <w:style w:type="character" w:styleId="ListLabel82" w:customStyle="1">
    <w:name w:val="ListLabel 82"/>
    <w:qFormat/>
    <w:rsid w:val="00f65141"/>
    <w:rPr>
      <w:rFonts w:cs="Courier New"/>
    </w:rPr>
  </w:style>
  <w:style w:type="character" w:styleId="ListLabel83" w:customStyle="1">
    <w:name w:val="ListLabel 83"/>
    <w:qFormat/>
    <w:rsid w:val="00f65141"/>
    <w:rPr>
      <w:rFonts w:cs="Courier New"/>
    </w:rPr>
  </w:style>
  <w:style w:type="character" w:styleId="ListLabel84" w:customStyle="1">
    <w:name w:val="ListLabel 84"/>
    <w:qFormat/>
    <w:rsid w:val="00f65141"/>
    <w:rPr>
      <w:rFonts w:cs="Courier New"/>
    </w:rPr>
  </w:style>
  <w:style w:type="character" w:styleId="ListLabel85" w:customStyle="1">
    <w:name w:val="ListLabel 85"/>
    <w:qFormat/>
    <w:rsid w:val="00f65141"/>
    <w:rPr>
      <w:rFonts w:cs="Courier New"/>
    </w:rPr>
  </w:style>
  <w:style w:type="character" w:styleId="ListLabel86" w:customStyle="1">
    <w:name w:val="ListLabel 86"/>
    <w:qFormat/>
    <w:rsid w:val="00f65141"/>
    <w:rPr>
      <w:rFonts w:cs="Courier New"/>
    </w:rPr>
  </w:style>
  <w:style w:type="character" w:styleId="ListLabel87" w:customStyle="1">
    <w:name w:val="ListLabel 87"/>
    <w:qFormat/>
    <w:rsid w:val="00f65141"/>
    <w:rPr>
      <w:rFonts w:cs="Courier New"/>
    </w:rPr>
  </w:style>
  <w:style w:type="character" w:styleId="ListLabel88" w:customStyle="1">
    <w:name w:val="ListLabel 88"/>
    <w:qFormat/>
    <w:rsid w:val="00f65141"/>
    <w:rPr>
      <w:rFonts w:cs="Courier New"/>
    </w:rPr>
  </w:style>
  <w:style w:type="character" w:styleId="ListLabel89" w:customStyle="1">
    <w:name w:val="ListLabel 89"/>
    <w:qFormat/>
    <w:rsid w:val="00f65141"/>
    <w:rPr>
      <w:rFonts w:cs="Times New Roman"/>
      <w:sz w:val="20"/>
      <w:szCs w:val="20"/>
    </w:rPr>
  </w:style>
  <w:style w:type="character" w:styleId="ListLabel90" w:customStyle="1">
    <w:name w:val="ListLabel 90"/>
    <w:qFormat/>
    <w:rsid w:val="00f65141"/>
    <w:rPr>
      <w:sz w:val="20"/>
      <w:szCs w:val="20"/>
    </w:rPr>
  </w:style>
  <w:style w:type="character" w:styleId="ListLabel91" w:customStyle="1">
    <w:name w:val="ListLabel 91"/>
    <w:qFormat/>
    <w:rsid w:val="00f65141"/>
    <w:rPr>
      <w:rFonts w:cs="Courier New"/>
    </w:rPr>
  </w:style>
  <w:style w:type="character" w:styleId="ListLabel92" w:customStyle="1">
    <w:name w:val="ListLabel 92"/>
    <w:qFormat/>
    <w:rsid w:val="00f65141"/>
    <w:rPr>
      <w:rFonts w:cs="Courier New"/>
    </w:rPr>
  </w:style>
  <w:style w:type="character" w:styleId="ListLabel93" w:customStyle="1">
    <w:name w:val="ListLabel 93"/>
    <w:qFormat/>
    <w:rsid w:val="00f65141"/>
    <w:rPr>
      <w:rFonts w:cs="Courier New"/>
    </w:rPr>
  </w:style>
  <w:style w:type="character" w:styleId="ListLabel94">
    <w:name w:val="ListLabel 94"/>
    <w:qFormat/>
    <w:rPr>
      <w:rFonts w:ascii="Times New Roman" w:hAnsi="Times New Roman" w:cs="Symbol"/>
      <w:sz w:val="20"/>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ascii="Times New Roman" w:hAnsi="Times New Roman" w:cs="Symbol"/>
      <w:b/>
      <w:sz w:val="20"/>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ascii="Times New Roman" w:hAnsi="Times New Roman" w:cs="Symbol"/>
      <w:sz w:val="20"/>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ascii="Times New Roman" w:hAnsi="Times New Roman" w:cs="Symbol"/>
      <w:b/>
      <w:sz w:val="20"/>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ascii="Times New Roman" w:hAnsi="Times New Roman" w:cs="Symbol"/>
      <w:b/>
      <w:sz w:val="20"/>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ascii="Times New Roman" w:hAnsi="Times New Roman" w:cs="Symbol"/>
      <w:sz w:val="20"/>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ascii="Times New Roman" w:hAnsi="Times New Roman" w:cs="Symbol"/>
      <w:sz w:val="20"/>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ascii="Times New Roman" w:hAnsi="Times New Roman" w:cs="Symbol"/>
      <w:sz w:val="20"/>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ascii="Times New Roman" w:hAnsi="Times New Roman" w:cs="Symbol"/>
      <w:sz w:val="20"/>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ascii="Times New Roman" w:hAnsi="Times New Roman" w:cs="Symbol"/>
      <w:sz w:val="20"/>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Symbol"/>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Symbo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ascii="Times New Roman" w:hAnsi="Times New Roman" w:cs="Symbol"/>
      <w:sz w:val="20"/>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ascii="Times New Roman" w:hAnsi="Times New Roman" w:cs="Symbol"/>
      <w:color w:val="00000A"/>
      <w:sz w:val="20"/>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ascii="Times New Roman" w:hAnsi="Times New Roman" w:cs="Symbol"/>
      <w:sz w:val="20"/>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Symbol"/>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ascii="Times New Roman" w:hAnsi="Times New Roman" w:cs="Symbol"/>
      <w:sz w:val="20"/>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Symbol"/>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ascii="Times New Roman" w:hAnsi="Times New Roman" w:cs="Symbol"/>
      <w:b/>
      <w:sz w:val="20"/>
      <w:szCs w:val="18"/>
    </w:rPr>
  </w:style>
  <w:style w:type="character" w:styleId="ListLabel248">
    <w:name w:val="ListLabel 248"/>
    <w:qFormat/>
    <w:rPr>
      <w:rFonts w:cs="StarBats"/>
      <w:sz w:val="18"/>
      <w:szCs w:val="18"/>
    </w:rPr>
  </w:style>
  <w:style w:type="character" w:styleId="ListLabel249">
    <w:name w:val="ListLabel 249"/>
    <w:qFormat/>
    <w:rPr>
      <w:rFonts w:cs="StarBats"/>
      <w:sz w:val="18"/>
      <w:szCs w:val="18"/>
    </w:rPr>
  </w:style>
  <w:style w:type="character" w:styleId="ListLabel250">
    <w:name w:val="ListLabel 250"/>
    <w:qFormat/>
    <w:rPr>
      <w:rFonts w:cs="StarBats"/>
      <w:sz w:val="18"/>
      <w:szCs w:val="18"/>
    </w:rPr>
  </w:style>
  <w:style w:type="character" w:styleId="ListLabel251">
    <w:name w:val="ListLabel 251"/>
    <w:qFormat/>
    <w:rPr>
      <w:rFonts w:cs="StarBats"/>
      <w:sz w:val="18"/>
      <w:szCs w:val="18"/>
    </w:rPr>
  </w:style>
  <w:style w:type="character" w:styleId="ListLabel252">
    <w:name w:val="ListLabel 252"/>
    <w:qFormat/>
    <w:rPr>
      <w:rFonts w:cs="StarBats"/>
      <w:sz w:val="18"/>
      <w:szCs w:val="18"/>
    </w:rPr>
  </w:style>
  <w:style w:type="character" w:styleId="ListLabel253">
    <w:name w:val="ListLabel 253"/>
    <w:qFormat/>
    <w:rPr>
      <w:rFonts w:cs="StarBats"/>
      <w:sz w:val="18"/>
      <w:szCs w:val="18"/>
    </w:rPr>
  </w:style>
  <w:style w:type="character" w:styleId="ListLabel254">
    <w:name w:val="ListLabel 254"/>
    <w:qFormat/>
    <w:rPr>
      <w:rFonts w:cs="StarBats"/>
      <w:sz w:val="18"/>
      <w:szCs w:val="18"/>
    </w:rPr>
  </w:style>
  <w:style w:type="character" w:styleId="ListLabel255">
    <w:name w:val="ListLabel 255"/>
    <w:qFormat/>
    <w:rPr>
      <w:rFonts w:cs="StarBats"/>
      <w:sz w:val="18"/>
      <w:szCs w:val="18"/>
    </w:rPr>
  </w:style>
  <w:style w:type="character" w:styleId="ListLabel256">
    <w:name w:val="ListLabel 256"/>
    <w:qFormat/>
    <w:rPr>
      <w:rFonts w:ascii="Times New Roman" w:hAnsi="Times New Roman" w:cs="Symbol"/>
      <w:sz w:val="20"/>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Symbol"/>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cs="Symbol"/>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ascii="Times New Roman" w:hAnsi="Times New Roman" w:cs="Symbol"/>
      <w:sz w:val="20"/>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Symbol"/>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ascii="Times New Roman" w:hAnsi="Times New Roman" w:cs="Symbol"/>
      <w:sz w:val="20"/>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Symbol"/>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cs="Symbol"/>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ascii="Times New Roman" w:hAnsi="Times New Roman" w:cs="Symbol"/>
      <w:sz w:val="20"/>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cs="Symbol"/>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ascii="Times New Roman" w:hAnsi="Times New Roman" w:cs="Symbol"/>
      <w:sz w:val="20"/>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cs="Symbol"/>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Symbol"/>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ascii="Times New Roman" w:hAnsi="Times New Roman" w:cs="Symbol"/>
      <w:sz w:val="20"/>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cs="Symbol"/>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cs="Symbol"/>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ascii="Times New Roman" w:hAnsi="Times New Roman" w:cs="Symbol"/>
      <w:sz w:val="20"/>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cs="Symbol"/>
    </w:rPr>
  </w:style>
  <w:style w:type="character" w:styleId="ListLabel323">
    <w:name w:val="ListLabel 323"/>
    <w:qFormat/>
    <w:rPr>
      <w:rFonts w:cs="Courier New"/>
    </w:rPr>
  </w:style>
  <w:style w:type="character" w:styleId="ListLabel324">
    <w:name w:val="ListLabel 324"/>
    <w:qFormat/>
    <w:rPr>
      <w:rFonts w:cs="Wingdings"/>
    </w:rPr>
  </w:style>
  <w:style w:type="character" w:styleId="ListLabel325">
    <w:name w:val="ListLabel 325"/>
    <w:qFormat/>
    <w:rPr>
      <w:rFonts w:cs="Symbol"/>
    </w:rPr>
  </w:style>
  <w:style w:type="character" w:styleId="ListLabel326">
    <w:name w:val="ListLabel 326"/>
    <w:qFormat/>
    <w:rPr>
      <w:rFonts w:cs="Courier New"/>
    </w:rPr>
  </w:style>
  <w:style w:type="character" w:styleId="ListLabel327">
    <w:name w:val="ListLabel 327"/>
    <w:qFormat/>
    <w:rPr>
      <w:rFonts w:cs="Wingdings"/>
    </w:rPr>
  </w:style>
  <w:style w:type="character" w:styleId="ListLabel328">
    <w:name w:val="ListLabel 328"/>
    <w:qFormat/>
    <w:rPr>
      <w:rFonts w:ascii="Times New Roman" w:hAnsi="Times New Roman" w:cs="Symbol"/>
      <w:b/>
      <w:sz w:val="20"/>
    </w:rPr>
  </w:style>
  <w:style w:type="character" w:styleId="ListLabel329">
    <w:name w:val="ListLabel 329"/>
    <w:qFormat/>
    <w:rPr>
      <w:rFonts w:cs="Courier New"/>
    </w:rPr>
  </w:style>
  <w:style w:type="character" w:styleId="ListLabel330">
    <w:name w:val="ListLabel 330"/>
    <w:qFormat/>
    <w:rPr>
      <w:rFonts w:cs="Wingdings"/>
    </w:rPr>
  </w:style>
  <w:style w:type="character" w:styleId="ListLabel331">
    <w:name w:val="ListLabel 331"/>
    <w:qFormat/>
    <w:rPr>
      <w:rFonts w:cs="Symbol"/>
    </w:rPr>
  </w:style>
  <w:style w:type="character" w:styleId="ListLabel332">
    <w:name w:val="ListLabel 332"/>
    <w:qFormat/>
    <w:rPr>
      <w:rFonts w:cs="Courier New"/>
    </w:rPr>
  </w:style>
  <w:style w:type="character" w:styleId="ListLabel333">
    <w:name w:val="ListLabel 333"/>
    <w:qFormat/>
    <w:rPr>
      <w:rFonts w:cs="Wingdings"/>
    </w:rPr>
  </w:style>
  <w:style w:type="character" w:styleId="ListLabel334">
    <w:name w:val="ListLabel 334"/>
    <w:qFormat/>
    <w:rPr>
      <w:rFonts w:cs="Symbol"/>
    </w:rPr>
  </w:style>
  <w:style w:type="character" w:styleId="ListLabel335">
    <w:name w:val="ListLabel 335"/>
    <w:qFormat/>
    <w:rPr>
      <w:rFonts w:cs="Courier New"/>
    </w:rPr>
  </w:style>
  <w:style w:type="character" w:styleId="ListLabel336">
    <w:name w:val="ListLabel 336"/>
    <w:qFormat/>
    <w:rPr>
      <w:rFonts w:cs="Wingdings"/>
    </w:rPr>
  </w:style>
  <w:style w:type="character" w:styleId="ListLabel337">
    <w:name w:val="ListLabel 337"/>
    <w:qFormat/>
    <w:rPr>
      <w:rFonts w:ascii="Times New Roman" w:hAnsi="Times New Roman" w:cs="Symbol"/>
      <w:sz w:val="20"/>
    </w:rPr>
  </w:style>
  <w:style w:type="character" w:styleId="ListLabel338">
    <w:name w:val="ListLabel 338"/>
    <w:qFormat/>
    <w:rPr>
      <w:rFonts w:cs="Courier New"/>
    </w:rPr>
  </w:style>
  <w:style w:type="character" w:styleId="ListLabel339">
    <w:name w:val="ListLabel 339"/>
    <w:qFormat/>
    <w:rPr>
      <w:rFonts w:cs="Wingdings"/>
    </w:rPr>
  </w:style>
  <w:style w:type="character" w:styleId="ListLabel340">
    <w:name w:val="ListLabel 340"/>
    <w:qFormat/>
    <w:rPr>
      <w:rFonts w:cs="Symbol"/>
    </w:rPr>
  </w:style>
  <w:style w:type="character" w:styleId="ListLabel341">
    <w:name w:val="ListLabel 341"/>
    <w:qFormat/>
    <w:rPr>
      <w:rFonts w:cs="Courier New"/>
    </w:rPr>
  </w:style>
  <w:style w:type="character" w:styleId="ListLabel342">
    <w:name w:val="ListLabel 342"/>
    <w:qFormat/>
    <w:rPr>
      <w:rFonts w:cs="Wingdings"/>
    </w:rPr>
  </w:style>
  <w:style w:type="character" w:styleId="ListLabel343">
    <w:name w:val="ListLabel 343"/>
    <w:qFormat/>
    <w:rPr>
      <w:rFonts w:cs="Symbol"/>
    </w:rPr>
  </w:style>
  <w:style w:type="character" w:styleId="ListLabel344">
    <w:name w:val="ListLabel 344"/>
    <w:qFormat/>
    <w:rPr>
      <w:rFonts w:cs="Courier New"/>
    </w:rPr>
  </w:style>
  <w:style w:type="character" w:styleId="ListLabel345">
    <w:name w:val="ListLabel 345"/>
    <w:qFormat/>
    <w:rPr>
      <w:rFonts w:cs="Wingdings"/>
    </w:rPr>
  </w:style>
  <w:style w:type="character" w:styleId="ListLabel346">
    <w:name w:val="ListLabel 346"/>
    <w:qFormat/>
    <w:rPr>
      <w:rFonts w:ascii="Times New Roman" w:hAnsi="Times New Roman" w:cs="Symbol"/>
      <w:b/>
      <w:sz w:val="20"/>
    </w:rPr>
  </w:style>
  <w:style w:type="character" w:styleId="ListLabel347">
    <w:name w:val="ListLabel 347"/>
    <w:qFormat/>
    <w:rPr>
      <w:rFonts w:cs="Courier New"/>
    </w:rPr>
  </w:style>
  <w:style w:type="character" w:styleId="ListLabel348">
    <w:name w:val="ListLabel 348"/>
    <w:qFormat/>
    <w:rPr>
      <w:rFonts w:cs="Wingdings"/>
    </w:rPr>
  </w:style>
  <w:style w:type="character" w:styleId="ListLabel349">
    <w:name w:val="ListLabel 349"/>
    <w:qFormat/>
    <w:rPr>
      <w:rFonts w:cs="Symbol"/>
    </w:rPr>
  </w:style>
  <w:style w:type="character" w:styleId="ListLabel350">
    <w:name w:val="ListLabel 350"/>
    <w:qFormat/>
    <w:rPr>
      <w:rFonts w:cs="Courier New"/>
    </w:rPr>
  </w:style>
  <w:style w:type="character" w:styleId="ListLabel351">
    <w:name w:val="ListLabel 351"/>
    <w:qFormat/>
    <w:rPr>
      <w:rFonts w:cs="Wingdings"/>
    </w:rPr>
  </w:style>
  <w:style w:type="character" w:styleId="ListLabel352">
    <w:name w:val="ListLabel 352"/>
    <w:qFormat/>
    <w:rPr>
      <w:rFonts w:cs="Symbol"/>
    </w:rPr>
  </w:style>
  <w:style w:type="character" w:styleId="ListLabel353">
    <w:name w:val="ListLabel 353"/>
    <w:qFormat/>
    <w:rPr>
      <w:rFonts w:cs="Courier New"/>
    </w:rPr>
  </w:style>
  <w:style w:type="character" w:styleId="ListLabel354">
    <w:name w:val="ListLabel 354"/>
    <w:qFormat/>
    <w:rPr>
      <w:rFonts w:cs="Wingdings"/>
    </w:rPr>
  </w:style>
  <w:style w:type="character" w:styleId="ListLabel355">
    <w:name w:val="ListLabel 355"/>
    <w:qFormat/>
    <w:rPr>
      <w:rFonts w:ascii="Times New Roman" w:hAnsi="Times New Roman" w:cs="Symbol"/>
      <w:b/>
      <w:sz w:val="20"/>
    </w:rPr>
  </w:style>
  <w:style w:type="character" w:styleId="ListLabel356">
    <w:name w:val="ListLabel 356"/>
    <w:qFormat/>
    <w:rPr>
      <w:rFonts w:cs="Courier New"/>
    </w:rPr>
  </w:style>
  <w:style w:type="character" w:styleId="ListLabel357">
    <w:name w:val="ListLabel 357"/>
    <w:qFormat/>
    <w:rPr>
      <w:rFonts w:cs="Wingdings"/>
    </w:rPr>
  </w:style>
  <w:style w:type="character" w:styleId="ListLabel358">
    <w:name w:val="ListLabel 358"/>
    <w:qFormat/>
    <w:rPr>
      <w:rFonts w:cs="Symbol"/>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cs="Symbol"/>
    </w:rPr>
  </w:style>
  <w:style w:type="character" w:styleId="ListLabel362">
    <w:name w:val="ListLabel 362"/>
    <w:qFormat/>
    <w:rPr>
      <w:rFonts w:cs="Courier New"/>
    </w:rPr>
  </w:style>
  <w:style w:type="character" w:styleId="ListLabel363">
    <w:name w:val="ListLabel 363"/>
    <w:qFormat/>
    <w:rPr>
      <w:rFonts w:cs="Wingdings"/>
    </w:rPr>
  </w:style>
  <w:style w:type="character" w:styleId="ListLabel364">
    <w:name w:val="ListLabel 364"/>
    <w:qFormat/>
    <w:rPr>
      <w:rFonts w:ascii="Times New Roman" w:hAnsi="Times New Roman" w:cs="Symbol"/>
      <w:sz w:val="20"/>
    </w:rPr>
  </w:style>
  <w:style w:type="character" w:styleId="ListLabel365">
    <w:name w:val="ListLabel 365"/>
    <w:qFormat/>
    <w:rPr>
      <w:rFonts w:cs="Courier New"/>
    </w:rPr>
  </w:style>
  <w:style w:type="character" w:styleId="ListLabel366">
    <w:name w:val="ListLabel 366"/>
    <w:qFormat/>
    <w:rPr>
      <w:rFonts w:cs="Wingdings"/>
    </w:rPr>
  </w:style>
  <w:style w:type="character" w:styleId="ListLabel367">
    <w:name w:val="ListLabel 367"/>
    <w:qFormat/>
    <w:rPr>
      <w:rFonts w:cs="Symbol"/>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cs="Symbol"/>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ascii="Times New Roman" w:hAnsi="Times New Roman" w:cs="Symbol"/>
      <w:sz w:val="20"/>
    </w:rPr>
  </w:style>
  <w:style w:type="character" w:styleId="ListLabel374">
    <w:name w:val="ListLabel 374"/>
    <w:qFormat/>
    <w:rPr>
      <w:rFonts w:cs="Courier New"/>
    </w:rPr>
  </w:style>
  <w:style w:type="character" w:styleId="ListLabel375">
    <w:name w:val="ListLabel 375"/>
    <w:qFormat/>
    <w:rPr>
      <w:rFonts w:cs="Wingdings"/>
    </w:rPr>
  </w:style>
  <w:style w:type="character" w:styleId="ListLabel376">
    <w:name w:val="ListLabel 376"/>
    <w:qFormat/>
    <w:rPr>
      <w:rFonts w:cs="Symbol"/>
    </w:rPr>
  </w:style>
  <w:style w:type="character" w:styleId="ListLabel377">
    <w:name w:val="ListLabel 377"/>
    <w:qFormat/>
    <w:rPr>
      <w:rFonts w:cs="Courier New"/>
    </w:rPr>
  </w:style>
  <w:style w:type="character" w:styleId="ListLabel378">
    <w:name w:val="ListLabel 378"/>
    <w:qFormat/>
    <w:rPr>
      <w:rFonts w:cs="Wingdings"/>
    </w:rPr>
  </w:style>
  <w:style w:type="character" w:styleId="ListLabel379">
    <w:name w:val="ListLabel 379"/>
    <w:qFormat/>
    <w:rPr>
      <w:rFonts w:cs="Symbol"/>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rFonts w:ascii="Times New Roman" w:hAnsi="Times New Roman" w:cs="Symbol"/>
      <w:sz w:val="20"/>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rFonts w:cs="Symbol"/>
    </w:rPr>
  </w:style>
  <w:style w:type="character" w:styleId="ListLabel386">
    <w:name w:val="ListLabel 386"/>
    <w:qFormat/>
    <w:rPr>
      <w:rFonts w:cs="Courier New"/>
    </w:rPr>
  </w:style>
  <w:style w:type="character" w:styleId="ListLabel387">
    <w:name w:val="ListLabel 387"/>
    <w:qFormat/>
    <w:rPr>
      <w:rFonts w:cs="Wingdings"/>
    </w:rPr>
  </w:style>
  <w:style w:type="character" w:styleId="ListLabel388">
    <w:name w:val="ListLabel 388"/>
    <w:qFormat/>
    <w:rPr>
      <w:rFonts w:cs="Symbol"/>
    </w:rPr>
  </w:style>
  <w:style w:type="character" w:styleId="ListLabel389">
    <w:name w:val="ListLabel 389"/>
    <w:qFormat/>
    <w:rPr>
      <w:rFonts w:cs="Courier New"/>
    </w:rPr>
  </w:style>
  <w:style w:type="character" w:styleId="ListLabel390">
    <w:name w:val="ListLabel 390"/>
    <w:qFormat/>
    <w:rPr>
      <w:rFonts w:cs="Wingdings"/>
    </w:rPr>
  </w:style>
  <w:style w:type="character" w:styleId="ListLabel391">
    <w:name w:val="ListLabel 391"/>
    <w:qFormat/>
    <w:rPr>
      <w:rFonts w:ascii="Times New Roman" w:hAnsi="Times New Roman" w:cs="Symbol"/>
      <w:sz w:val="20"/>
    </w:rPr>
  </w:style>
  <w:style w:type="character" w:styleId="ListLabel392">
    <w:name w:val="ListLabel 392"/>
    <w:qFormat/>
    <w:rPr>
      <w:rFonts w:cs="Courier New"/>
    </w:rPr>
  </w:style>
  <w:style w:type="character" w:styleId="ListLabel393">
    <w:name w:val="ListLabel 393"/>
    <w:qFormat/>
    <w:rPr>
      <w:rFonts w:cs="Wingdings"/>
    </w:rPr>
  </w:style>
  <w:style w:type="character" w:styleId="ListLabel394">
    <w:name w:val="ListLabel 394"/>
    <w:qFormat/>
    <w:rPr>
      <w:rFonts w:cs="Symbol"/>
    </w:rPr>
  </w:style>
  <w:style w:type="character" w:styleId="ListLabel395">
    <w:name w:val="ListLabel 395"/>
    <w:qFormat/>
    <w:rPr>
      <w:rFonts w:cs="Courier New"/>
    </w:rPr>
  </w:style>
  <w:style w:type="character" w:styleId="ListLabel396">
    <w:name w:val="ListLabel 396"/>
    <w:qFormat/>
    <w:rPr>
      <w:rFonts w:cs="Wingdings"/>
    </w:rPr>
  </w:style>
  <w:style w:type="character" w:styleId="ListLabel397">
    <w:name w:val="ListLabel 397"/>
    <w:qFormat/>
    <w:rPr>
      <w:rFonts w:cs="Symbol"/>
    </w:rPr>
  </w:style>
  <w:style w:type="character" w:styleId="ListLabel398">
    <w:name w:val="ListLabel 398"/>
    <w:qFormat/>
    <w:rPr>
      <w:rFonts w:cs="Courier New"/>
    </w:rPr>
  </w:style>
  <w:style w:type="character" w:styleId="ListLabel399">
    <w:name w:val="ListLabel 399"/>
    <w:qFormat/>
    <w:rPr>
      <w:rFonts w:cs="Wingdings"/>
    </w:rPr>
  </w:style>
  <w:style w:type="character" w:styleId="ListLabel400">
    <w:name w:val="ListLabel 400"/>
    <w:qFormat/>
    <w:rPr>
      <w:rFonts w:ascii="Times New Roman" w:hAnsi="Times New Roman" w:cs="Symbol"/>
      <w:sz w:val="20"/>
    </w:rPr>
  </w:style>
  <w:style w:type="character" w:styleId="ListLabel401">
    <w:name w:val="ListLabel 401"/>
    <w:qFormat/>
    <w:rPr>
      <w:rFonts w:cs="Courier New"/>
    </w:rPr>
  </w:style>
  <w:style w:type="character" w:styleId="ListLabel402">
    <w:name w:val="ListLabel 402"/>
    <w:qFormat/>
    <w:rPr>
      <w:rFonts w:cs="Wingdings"/>
    </w:rPr>
  </w:style>
  <w:style w:type="character" w:styleId="ListLabel403">
    <w:name w:val="ListLabel 403"/>
    <w:qFormat/>
    <w:rPr>
      <w:rFonts w:cs="Symbol"/>
    </w:rPr>
  </w:style>
  <w:style w:type="character" w:styleId="ListLabel404">
    <w:name w:val="ListLabel 404"/>
    <w:qFormat/>
    <w:rPr>
      <w:rFonts w:cs="Courier New"/>
    </w:rPr>
  </w:style>
  <w:style w:type="character" w:styleId="ListLabel405">
    <w:name w:val="ListLabel 405"/>
    <w:qFormat/>
    <w:rPr>
      <w:rFonts w:cs="Wingdings"/>
    </w:rPr>
  </w:style>
  <w:style w:type="character" w:styleId="ListLabel406">
    <w:name w:val="ListLabel 406"/>
    <w:qFormat/>
    <w:rPr>
      <w:rFonts w:cs="Symbol"/>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ascii="Times New Roman" w:hAnsi="Times New Roman" w:cs="Symbol"/>
      <w:color w:val="00000A"/>
      <w:sz w:val="20"/>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cs="Symbol"/>
    </w:rPr>
  </w:style>
  <w:style w:type="character" w:styleId="ListLabel413">
    <w:name w:val="ListLabel 413"/>
    <w:qFormat/>
    <w:rPr>
      <w:rFonts w:cs="Courier New"/>
    </w:rPr>
  </w:style>
  <w:style w:type="character" w:styleId="ListLabel414">
    <w:name w:val="ListLabel 414"/>
    <w:qFormat/>
    <w:rPr>
      <w:rFonts w:cs="Wingdings"/>
    </w:rPr>
  </w:style>
  <w:style w:type="character" w:styleId="ListLabel415">
    <w:name w:val="ListLabel 415"/>
    <w:qFormat/>
    <w:rPr>
      <w:rFonts w:cs="Symbol"/>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ascii="Times New Roman" w:hAnsi="Times New Roman" w:cs="Symbol"/>
      <w:sz w:val="20"/>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cs="Symbol"/>
    </w:rPr>
  </w:style>
  <w:style w:type="character" w:styleId="ListLabel425">
    <w:name w:val="ListLabel 425"/>
    <w:qFormat/>
    <w:rPr>
      <w:rFonts w:cs="Courier New"/>
    </w:rPr>
  </w:style>
  <w:style w:type="character" w:styleId="ListLabel426">
    <w:name w:val="ListLabel 426"/>
    <w:qFormat/>
    <w:rPr>
      <w:rFonts w:cs="Wingdings"/>
    </w:rPr>
  </w:style>
  <w:style w:type="character" w:styleId="ListLabel427">
    <w:name w:val="ListLabel 427"/>
    <w:qFormat/>
    <w:rPr>
      <w:rFonts w:ascii="Times New Roman" w:hAnsi="Times New Roman" w:cs="Symbol"/>
      <w:sz w:val="20"/>
    </w:rPr>
  </w:style>
  <w:style w:type="character" w:styleId="ListLabel428">
    <w:name w:val="ListLabel 428"/>
    <w:qFormat/>
    <w:rPr>
      <w:rFonts w:cs="Courier New"/>
    </w:rPr>
  </w:style>
  <w:style w:type="character" w:styleId="ListLabel429">
    <w:name w:val="ListLabel 429"/>
    <w:qFormat/>
    <w:rPr>
      <w:rFonts w:cs="Wingdings"/>
    </w:rPr>
  </w:style>
  <w:style w:type="character" w:styleId="ListLabel430">
    <w:name w:val="ListLabel 430"/>
    <w:qFormat/>
    <w:rPr>
      <w:rFonts w:cs="Symbol"/>
    </w:rPr>
  </w:style>
  <w:style w:type="character" w:styleId="ListLabel431">
    <w:name w:val="ListLabel 431"/>
    <w:qFormat/>
    <w:rPr>
      <w:rFonts w:cs="Courier New"/>
    </w:rPr>
  </w:style>
  <w:style w:type="character" w:styleId="ListLabel432">
    <w:name w:val="ListLabel 432"/>
    <w:qFormat/>
    <w:rPr>
      <w:rFonts w:cs="Wingdings"/>
    </w:rPr>
  </w:style>
  <w:style w:type="character" w:styleId="ListLabel433">
    <w:name w:val="ListLabel 433"/>
    <w:qFormat/>
    <w:rPr>
      <w:rFonts w:cs="Symbol"/>
    </w:rPr>
  </w:style>
  <w:style w:type="character" w:styleId="ListLabel434">
    <w:name w:val="ListLabel 434"/>
    <w:qFormat/>
    <w:rPr>
      <w:rFonts w:cs="Courier New"/>
    </w:rPr>
  </w:style>
  <w:style w:type="character" w:styleId="ListLabel435">
    <w:name w:val="ListLabel 435"/>
    <w:qFormat/>
    <w:rPr>
      <w:rFonts w:cs="Wingdings"/>
    </w:rPr>
  </w:style>
  <w:style w:type="character" w:styleId="ListLabel436">
    <w:name w:val="ListLabel 436"/>
    <w:qFormat/>
    <w:rPr>
      <w:rFonts w:ascii="Times New Roman" w:hAnsi="Times New Roman" w:cs="Symbol"/>
      <w:b/>
      <w:sz w:val="20"/>
      <w:szCs w:val="18"/>
    </w:rPr>
  </w:style>
  <w:style w:type="character" w:styleId="ListLabel437">
    <w:name w:val="ListLabel 437"/>
    <w:qFormat/>
    <w:rPr>
      <w:rFonts w:cs="StarBats"/>
      <w:sz w:val="18"/>
      <w:szCs w:val="18"/>
    </w:rPr>
  </w:style>
  <w:style w:type="character" w:styleId="ListLabel438">
    <w:name w:val="ListLabel 438"/>
    <w:qFormat/>
    <w:rPr>
      <w:rFonts w:cs="StarBats"/>
      <w:sz w:val="18"/>
      <w:szCs w:val="18"/>
    </w:rPr>
  </w:style>
  <w:style w:type="character" w:styleId="ListLabel439">
    <w:name w:val="ListLabel 439"/>
    <w:qFormat/>
    <w:rPr>
      <w:rFonts w:cs="StarBats"/>
      <w:sz w:val="18"/>
      <w:szCs w:val="18"/>
    </w:rPr>
  </w:style>
  <w:style w:type="character" w:styleId="ListLabel440">
    <w:name w:val="ListLabel 440"/>
    <w:qFormat/>
    <w:rPr>
      <w:rFonts w:cs="StarBats"/>
      <w:sz w:val="18"/>
      <w:szCs w:val="18"/>
    </w:rPr>
  </w:style>
  <w:style w:type="character" w:styleId="ListLabel441">
    <w:name w:val="ListLabel 441"/>
    <w:qFormat/>
    <w:rPr>
      <w:rFonts w:cs="StarBats"/>
      <w:sz w:val="18"/>
      <w:szCs w:val="18"/>
    </w:rPr>
  </w:style>
  <w:style w:type="character" w:styleId="ListLabel442">
    <w:name w:val="ListLabel 442"/>
    <w:qFormat/>
    <w:rPr>
      <w:rFonts w:cs="StarBats"/>
      <w:sz w:val="18"/>
      <w:szCs w:val="18"/>
    </w:rPr>
  </w:style>
  <w:style w:type="character" w:styleId="ListLabel443">
    <w:name w:val="ListLabel 443"/>
    <w:qFormat/>
    <w:rPr>
      <w:rFonts w:cs="StarBats"/>
      <w:sz w:val="18"/>
      <w:szCs w:val="18"/>
    </w:rPr>
  </w:style>
  <w:style w:type="character" w:styleId="ListLabel444">
    <w:name w:val="ListLabel 444"/>
    <w:qFormat/>
    <w:rPr>
      <w:rFonts w:cs="StarBats"/>
      <w:sz w:val="18"/>
      <w:szCs w:val="18"/>
    </w:rPr>
  </w:style>
  <w:style w:type="character" w:styleId="ListLabel445">
    <w:name w:val="ListLabel 445"/>
    <w:qFormat/>
    <w:rPr>
      <w:rFonts w:ascii="Times New Roman" w:hAnsi="Times New Roman" w:cs="Symbol"/>
      <w:sz w:val="20"/>
    </w:rPr>
  </w:style>
  <w:style w:type="character" w:styleId="ListLabel446">
    <w:name w:val="ListLabel 446"/>
    <w:qFormat/>
    <w:rPr>
      <w:rFonts w:cs="Courier New"/>
    </w:rPr>
  </w:style>
  <w:style w:type="character" w:styleId="ListLabel447">
    <w:name w:val="ListLabel 447"/>
    <w:qFormat/>
    <w:rPr>
      <w:rFonts w:cs="Wingdings"/>
    </w:rPr>
  </w:style>
  <w:style w:type="character" w:styleId="ListLabel448">
    <w:name w:val="ListLabel 448"/>
    <w:qFormat/>
    <w:rPr>
      <w:rFonts w:cs="Symbol"/>
    </w:rPr>
  </w:style>
  <w:style w:type="character" w:styleId="ListLabel449">
    <w:name w:val="ListLabel 449"/>
    <w:qFormat/>
    <w:rPr>
      <w:rFonts w:cs="Courier New"/>
    </w:rPr>
  </w:style>
  <w:style w:type="character" w:styleId="ListLabel450">
    <w:name w:val="ListLabel 450"/>
    <w:qFormat/>
    <w:rPr>
      <w:rFonts w:cs="Wingdings"/>
    </w:rPr>
  </w:style>
  <w:style w:type="character" w:styleId="ListLabel451">
    <w:name w:val="ListLabel 451"/>
    <w:qFormat/>
    <w:rPr>
      <w:rFonts w:cs="Symbol"/>
    </w:rPr>
  </w:style>
  <w:style w:type="character" w:styleId="ListLabel452">
    <w:name w:val="ListLabel 452"/>
    <w:qFormat/>
    <w:rPr>
      <w:rFonts w:cs="Courier New"/>
    </w:rPr>
  </w:style>
  <w:style w:type="character" w:styleId="ListLabel453">
    <w:name w:val="ListLabel 453"/>
    <w:qFormat/>
    <w:rPr>
      <w:rFonts w:cs="Wingdings"/>
    </w:rPr>
  </w:style>
  <w:style w:type="character" w:styleId="ListLabel454">
    <w:name w:val="ListLabel 454"/>
    <w:qFormat/>
    <w:rPr>
      <w:rFonts w:ascii="Times New Roman" w:hAnsi="Times New Roman" w:cs="Symbol"/>
      <w:sz w:val="20"/>
    </w:rPr>
  </w:style>
  <w:style w:type="character" w:styleId="ListLabel455">
    <w:name w:val="ListLabel 455"/>
    <w:qFormat/>
    <w:rPr>
      <w:rFonts w:cs="Courier New"/>
    </w:rPr>
  </w:style>
  <w:style w:type="character" w:styleId="ListLabel456">
    <w:name w:val="ListLabel 456"/>
    <w:qFormat/>
    <w:rPr>
      <w:rFonts w:cs="Wingdings"/>
    </w:rPr>
  </w:style>
  <w:style w:type="character" w:styleId="ListLabel457">
    <w:name w:val="ListLabel 457"/>
    <w:qFormat/>
    <w:rPr>
      <w:rFonts w:cs="Symbol"/>
    </w:rPr>
  </w:style>
  <w:style w:type="character" w:styleId="ListLabel458">
    <w:name w:val="ListLabel 458"/>
    <w:qFormat/>
    <w:rPr>
      <w:rFonts w:cs="Courier New"/>
    </w:rPr>
  </w:style>
  <w:style w:type="character" w:styleId="ListLabel459">
    <w:name w:val="ListLabel 459"/>
    <w:qFormat/>
    <w:rPr>
      <w:rFonts w:cs="Wingdings"/>
    </w:rPr>
  </w:style>
  <w:style w:type="character" w:styleId="ListLabel460">
    <w:name w:val="ListLabel 460"/>
    <w:qFormat/>
    <w:rPr>
      <w:rFonts w:cs="Symbol"/>
    </w:rPr>
  </w:style>
  <w:style w:type="character" w:styleId="ListLabel461">
    <w:name w:val="ListLabel 461"/>
    <w:qFormat/>
    <w:rPr>
      <w:rFonts w:cs="Courier New"/>
    </w:rPr>
  </w:style>
  <w:style w:type="character" w:styleId="ListLabel462">
    <w:name w:val="ListLabel 462"/>
    <w:qFormat/>
    <w:rPr>
      <w:rFonts w:cs="Wingdings"/>
    </w:rPr>
  </w:style>
  <w:style w:type="character" w:styleId="ListLabel463">
    <w:name w:val="ListLabel 463"/>
    <w:qFormat/>
    <w:rPr>
      <w:rFonts w:cs="Symbol"/>
      <w:sz w:val="20"/>
    </w:rPr>
  </w:style>
  <w:style w:type="character" w:styleId="ListLabel464">
    <w:name w:val="ListLabel 464"/>
    <w:qFormat/>
    <w:rPr>
      <w:rFonts w:cs="Courier New"/>
    </w:rPr>
  </w:style>
  <w:style w:type="character" w:styleId="ListLabel465">
    <w:name w:val="ListLabel 465"/>
    <w:qFormat/>
    <w:rPr>
      <w:rFonts w:cs="Wingdings"/>
    </w:rPr>
  </w:style>
  <w:style w:type="character" w:styleId="ListLabel466">
    <w:name w:val="ListLabel 466"/>
    <w:qFormat/>
    <w:rPr>
      <w:rFonts w:cs="Symbol"/>
    </w:rPr>
  </w:style>
  <w:style w:type="character" w:styleId="ListLabel467">
    <w:name w:val="ListLabel 467"/>
    <w:qFormat/>
    <w:rPr>
      <w:rFonts w:cs="Courier New"/>
    </w:rPr>
  </w:style>
  <w:style w:type="character" w:styleId="ListLabel468">
    <w:name w:val="ListLabel 468"/>
    <w:qFormat/>
    <w:rPr>
      <w:rFonts w:cs="Wingdings"/>
    </w:rPr>
  </w:style>
  <w:style w:type="character" w:styleId="ListLabel469">
    <w:name w:val="ListLabel 469"/>
    <w:qFormat/>
    <w:rPr>
      <w:rFonts w:cs="Symbol"/>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ascii="Times New Roman" w:hAnsi="Times New Roman" w:cs="Symbol"/>
      <w:sz w:val="20"/>
    </w:rPr>
  </w:style>
  <w:style w:type="character" w:styleId="ListLabel473">
    <w:name w:val="ListLabel 473"/>
    <w:qFormat/>
    <w:rPr>
      <w:rFonts w:cs="Courier New"/>
    </w:rPr>
  </w:style>
  <w:style w:type="character" w:styleId="ListLabel474">
    <w:name w:val="ListLabel 474"/>
    <w:qFormat/>
    <w:rPr>
      <w:rFonts w:cs="Wingdings"/>
    </w:rPr>
  </w:style>
  <w:style w:type="character" w:styleId="ListLabel475">
    <w:name w:val="ListLabel 475"/>
    <w:qFormat/>
    <w:rPr>
      <w:rFonts w:cs="Symbol"/>
    </w:rPr>
  </w:style>
  <w:style w:type="character" w:styleId="ListLabel476">
    <w:name w:val="ListLabel 476"/>
    <w:qFormat/>
    <w:rPr>
      <w:rFonts w:cs="Courier New"/>
    </w:rPr>
  </w:style>
  <w:style w:type="character" w:styleId="ListLabel477">
    <w:name w:val="ListLabel 477"/>
    <w:qFormat/>
    <w:rPr>
      <w:rFonts w:cs="Wingdings"/>
    </w:rPr>
  </w:style>
  <w:style w:type="character" w:styleId="ListLabel478">
    <w:name w:val="ListLabel 478"/>
    <w:qFormat/>
    <w:rPr>
      <w:rFonts w:cs="Symbol"/>
    </w:rPr>
  </w:style>
  <w:style w:type="character" w:styleId="ListLabel479">
    <w:name w:val="ListLabel 479"/>
    <w:qFormat/>
    <w:rPr>
      <w:rFonts w:cs="Courier New"/>
    </w:rPr>
  </w:style>
  <w:style w:type="character" w:styleId="ListLabel480">
    <w:name w:val="ListLabel 480"/>
    <w:qFormat/>
    <w:rPr>
      <w:rFonts w:cs="Wingdings"/>
    </w:rPr>
  </w:style>
  <w:style w:type="character" w:styleId="ListLabel481">
    <w:name w:val="ListLabel 481"/>
    <w:qFormat/>
    <w:rPr>
      <w:rFonts w:ascii="Times New Roman" w:hAnsi="Times New Roman" w:cs="Symbol"/>
      <w:sz w:val="20"/>
    </w:rPr>
  </w:style>
  <w:style w:type="character" w:styleId="ListLabel482">
    <w:name w:val="ListLabel 482"/>
    <w:qFormat/>
    <w:rPr>
      <w:rFonts w:cs="Courier New"/>
    </w:rPr>
  </w:style>
  <w:style w:type="character" w:styleId="ListLabel483">
    <w:name w:val="ListLabel 483"/>
    <w:qFormat/>
    <w:rPr>
      <w:rFonts w:cs="Wingdings"/>
    </w:rPr>
  </w:style>
  <w:style w:type="character" w:styleId="ListLabel484">
    <w:name w:val="ListLabel 484"/>
    <w:qFormat/>
    <w:rPr>
      <w:rFonts w:cs="Symbol"/>
    </w:rPr>
  </w:style>
  <w:style w:type="character" w:styleId="ListLabel485">
    <w:name w:val="ListLabel 485"/>
    <w:qFormat/>
    <w:rPr>
      <w:rFonts w:cs="Courier New"/>
    </w:rPr>
  </w:style>
  <w:style w:type="character" w:styleId="ListLabel486">
    <w:name w:val="ListLabel 486"/>
    <w:qFormat/>
    <w:rPr>
      <w:rFonts w:cs="Wingdings"/>
    </w:rPr>
  </w:style>
  <w:style w:type="character" w:styleId="ListLabel487">
    <w:name w:val="ListLabel 487"/>
    <w:qFormat/>
    <w:rPr>
      <w:rFonts w:cs="Symbol"/>
    </w:rPr>
  </w:style>
  <w:style w:type="character" w:styleId="ListLabel488">
    <w:name w:val="ListLabel 488"/>
    <w:qFormat/>
    <w:rPr>
      <w:rFonts w:cs="Courier New"/>
    </w:rPr>
  </w:style>
  <w:style w:type="character" w:styleId="ListLabel489">
    <w:name w:val="ListLabel 489"/>
    <w:qFormat/>
    <w:rPr>
      <w:rFonts w:cs="Wingdings"/>
    </w:rPr>
  </w:style>
  <w:style w:type="character" w:styleId="ListLabel490">
    <w:name w:val="ListLabel 490"/>
    <w:qFormat/>
    <w:rPr>
      <w:rFonts w:ascii="Times New Roman" w:hAnsi="Times New Roman" w:cs="Symbol"/>
      <w:sz w:val="20"/>
    </w:rPr>
  </w:style>
  <w:style w:type="character" w:styleId="ListLabel491">
    <w:name w:val="ListLabel 491"/>
    <w:qFormat/>
    <w:rPr>
      <w:rFonts w:cs="Courier New"/>
    </w:rPr>
  </w:style>
  <w:style w:type="character" w:styleId="ListLabel492">
    <w:name w:val="ListLabel 492"/>
    <w:qFormat/>
    <w:rPr>
      <w:rFonts w:cs="Wingdings"/>
    </w:rPr>
  </w:style>
  <w:style w:type="character" w:styleId="ListLabel493">
    <w:name w:val="ListLabel 493"/>
    <w:qFormat/>
    <w:rPr>
      <w:rFonts w:cs="Symbol"/>
    </w:rPr>
  </w:style>
  <w:style w:type="character" w:styleId="ListLabel494">
    <w:name w:val="ListLabel 494"/>
    <w:qFormat/>
    <w:rPr>
      <w:rFonts w:cs="Courier New"/>
    </w:rPr>
  </w:style>
  <w:style w:type="character" w:styleId="ListLabel495">
    <w:name w:val="ListLabel 495"/>
    <w:qFormat/>
    <w:rPr>
      <w:rFonts w:cs="Wingdings"/>
    </w:rPr>
  </w:style>
  <w:style w:type="character" w:styleId="ListLabel496">
    <w:name w:val="ListLabel 496"/>
    <w:qFormat/>
    <w:rPr>
      <w:rFonts w:cs="Symbol"/>
    </w:rPr>
  </w:style>
  <w:style w:type="character" w:styleId="ListLabel497">
    <w:name w:val="ListLabel 497"/>
    <w:qFormat/>
    <w:rPr>
      <w:rFonts w:cs="Courier New"/>
    </w:rPr>
  </w:style>
  <w:style w:type="character" w:styleId="ListLabel498">
    <w:name w:val="ListLabel 498"/>
    <w:qFormat/>
    <w:rPr>
      <w:rFonts w:cs="Wingdings"/>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semiHidden/>
    <w:rsid w:val="007c2960"/>
    <w:pPr>
      <w:tabs>
        <w:tab w:val="left" w:pos="8080" w:leader="none"/>
      </w:tabs>
      <w:spacing w:lineRule="auto" w:line="240" w:before="0" w:after="0"/>
      <w:jc w:val="both"/>
    </w:pPr>
    <w:rPr>
      <w:rFonts w:ascii="Times New Roman" w:hAnsi="Times New Roman" w:eastAsia="Times New Roman" w:cs="Times New Roman"/>
      <w:sz w:val="24"/>
      <w:szCs w:val="24"/>
      <w:lang w:eastAsia="pl-PL"/>
    </w:rPr>
  </w:style>
  <w:style w:type="paragraph" w:styleId="Lista">
    <w:name w:val="List"/>
    <w:basedOn w:val="Tretekstu"/>
    <w:rsid w:val="00f65141"/>
    <w:pPr/>
    <w:rPr>
      <w:rFonts w:cs="Mangal"/>
    </w:rPr>
  </w:style>
  <w:style w:type="paragraph" w:styleId="Podpis" w:customStyle="1">
    <w:name w:val="Caption"/>
    <w:basedOn w:val="Normal"/>
    <w:qFormat/>
    <w:rsid w:val="00f65141"/>
    <w:pPr>
      <w:suppressLineNumbers/>
      <w:spacing w:before="120" w:after="120"/>
    </w:pPr>
    <w:rPr>
      <w:rFonts w:cs="Mangal"/>
      <w:i/>
      <w:iCs/>
      <w:sz w:val="24"/>
      <w:szCs w:val="24"/>
    </w:rPr>
  </w:style>
  <w:style w:type="paragraph" w:styleId="Indeks" w:customStyle="1">
    <w:name w:val="Indeks"/>
    <w:basedOn w:val="Normal"/>
    <w:qFormat/>
    <w:rsid w:val="00f65141"/>
    <w:pPr>
      <w:suppressLineNumbers/>
    </w:pPr>
    <w:rPr>
      <w:rFonts w:cs="Mangal"/>
    </w:rPr>
  </w:style>
  <w:style w:type="paragraph" w:styleId="Gwka" w:customStyle="1">
    <w:name w:val="Header"/>
    <w:basedOn w:val="Normal"/>
    <w:link w:val="NagwekZnak"/>
    <w:semiHidden/>
    <w:rsid w:val="007c2960"/>
    <w:pPr>
      <w:tabs>
        <w:tab w:val="center" w:pos="4536" w:leader="none"/>
        <w:tab w:val="right" w:pos="9072" w:leader="none"/>
      </w:tabs>
      <w:spacing w:lineRule="auto" w:line="240" w:before="0" w:after="0"/>
      <w:jc w:val="both"/>
    </w:pPr>
    <w:rPr>
      <w:rFonts w:ascii="Times New Roman" w:hAnsi="Times New Roman" w:eastAsia="Times New Roman" w:cs="Times New Roman"/>
      <w:sz w:val="24"/>
      <w:szCs w:val="20"/>
      <w:lang w:eastAsia="pl-PL"/>
    </w:rPr>
  </w:style>
  <w:style w:type="paragraph" w:styleId="BodyTextIndent2">
    <w:name w:val="Body Text Indent 2"/>
    <w:basedOn w:val="Normal"/>
    <w:link w:val="Tekstpodstawowywcity2Znak"/>
    <w:semiHidden/>
    <w:qFormat/>
    <w:rsid w:val="007c2960"/>
    <w:pPr>
      <w:spacing w:lineRule="auto" w:line="240" w:before="0" w:after="0"/>
      <w:ind w:firstLine="426"/>
      <w:jc w:val="both"/>
    </w:pPr>
    <w:rPr>
      <w:rFonts w:ascii="Times New Roman" w:hAnsi="Times New Roman" w:eastAsia="Times New Roman" w:cs="Times New Roman"/>
      <w:sz w:val="24"/>
      <w:szCs w:val="20"/>
      <w:lang w:eastAsia="pl-PL"/>
    </w:rPr>
  </w:style>
  <w:style w:type="paragraph" w:styleId="BodyText2">
    <w:name w:val="Body Text 2"/>
    <w:basedOn w:val="Normal"/>
    <w:link w:val="Tekstpodstawowy2Znak"/>
    <w:semiHidden/>
    <w:qFormat/>
    <w:rsid w:val="007c2960"/>
    <w:pPr>
      <w:spacing w:lineRule="auto" w:line="240" w:before="0" w:after="0"/>
      <w:jc w:val="both"/>
    </w:pPr>
    <w:rPr>
      <w:rFonts w:ascii="Times New Roman" w:hAnsi="Times New Roman" w:eastAsia="Times New Roman" w:cs="Times New Roman"/>
      <w:b/>
      <w:bCs/>
      <w:sz w:val="24"/>
      <w:szCs w:val="24"/>
      <w:lang w:eastAsia="pl-PL"/>
    </w:rPr>
  </w:style>
  <w:style w:type="paragraph" w:styleId="Wcicietrecitekstu">
    <w:name w:val="Body Text Indent"/>
    <w:basedOn w:val="Normal"/>
    <w:link w:val="TekstpodstawowywcityZnak"/>
    <w:semiHidden/>
    <w:rsid w:val="007c2960"/>
    <w:pPr>
      <w:tabs>
        <w:tab w:val="left" w:pos="8080" w:leader="none"/>
      </w:tabs>
      <w:spacing w:lineRule="auto" w:line="240" w:before="0" w:after="0"/>
      <w:ind w:firstLine="284"/>
      <w:jc w:val="both"/>
    </w:pPr>
    <w:rPr>
      <w:rFonts w:ascii="Times New Roman" w:hAnsi="Times New Roman" w:eastAsia="Times New Roman" w:cs="Times New Roman"/>
      <w:sz w:val="24"/>
      <w:szCs w:val="20"/>
      <w:lang w:eastAsia="pl-PL"/>
    </w:rPr>
  </w:style>
  <w:style w:type="paragraph" w:styleId="Stopka" w:customStyle="1">
    <w:name w:val="Footer"/>
    <w:basedOn w:val="Normal"/>
    <w:link w:val="StopkaZnak"/>
    <w:semiHidden/>
    <w:rsid w:val="007c2960"/>
    <w:pPr>
      <w:tabs>
        <w:tab w:val="center" w:pos="4536" w:leader="none"/>
        <w:tab w:val="right" w:pos="9072" w:leader="none"/>
      </w:tabs>
      <w:spacing w:lineRule="auto" w:line="240" w:before="0" w:after="0"/>
    </w:pPr>
    <w:rPr>
      <w:rFonts w:ascii="Times New Roman" w:hAnsi="Times New Roman" w:eastAsia="Times New Roman" w:cs="Times New Roman"/>
      <w:sz w:val="24"/>
      <w:szCs w:val="24"/>
      <w:lang w:eastAsia="pl-PL"/>
    </w:rPr>
  </w:style>
  <w:style w:type="paragraph" w:styleId="BalloonText">
    <w:name w:val="Balloon Text"/>
    <w:basedOn w:val="Normal"/>
    <w:link w:val="TekstdymkaZnak"/>
    <w:semiHidden/>
    <w:qFormat/>
    <w:rsid w:val="007c2960"/>
    <w:pPr>
      <w:spacing w:lineRule="auto" w:line="240" w:before="0" w:after="0"/>
    </w:pPr>
    <w:rPr>
      <w:rFonts w:ascii="Tahoma" w:hAnsi="Tahoma" w:eastAsia="Times New Roman" w:cs="Tahoma"/>
      <w:sz w:val="16"/>
      <w:szCs w:val="16"/>
      <w:lang w:eastAsia="pl-PL"/>
    </w:rPr>
  </w:style>
  <w:style w:type="paragraph" w:styleId="Pkt" w:customStyle="1">
    <w:name w:val="pkt"/>
    <w:basedOn w:val="Normal"/>
    <w:qFormat/>
    <w:rsid w:val="007c2960"/>
    <w:pPr>
      <w:spacing w:lineRule="auto" w:line="240" w:before="60" w:after="60"/>
      <w:ind w:left="851" w:hanging="295"/>
      <w:jc w:val="both"/>
    </w:pPr>
    <w:rPr>
      <w:rFonts w:ascii="Times New Roman" w:hAnsi="Times New Roman" w:eastAsia="Times New Roman" w:cs="Times New Roman"/>
      <w:sz w:val="24"/>
      <w:szCs w:val="24"/>
      <w:lang w:eastAsia="pl-PL"/>
    </w:rPr>
  </w:style>
  <w:style w:type="paragraph" w:styleId="BodyTextIndent3">
    <w:name w:val="Body Text Indent 3"/>
    <w:basedOn w:val="Normal"/>
    <w:link w:val="Tekstpodstawowywcity3Znak"/>
    <w:semiHidden/>
    <w:qFormat/>
    <w:rsid w:val="007c2960"/>
    <w:pPr>
      <w:spacing w:lineRule="auto" w:line="240" w:before="0" w:after="0"/>
      <w:ind w:left="720" w:hanging="720"/>
    </w:pPr>
    <w:rPr>
      <w:rFonts w:ascii="Times New Roman" w:hAnsi="Times New Roman" w:eastAsia="Times New Roman" w:cs="Times New Roman"/>
      <w:sz w:val="24"/>
      <w:szCs w:val="24"/>
      <w:lang w:eastAsia="pl-PL"/>
    </w:rPr>
  </w:style>
  <w:style w:type="paragraph" w:styleId="FR3" w:customStyle="1">
    <w:name w:val="FR3"/>
    <w:qFormat/>
    <w:rsid w:val="007c2960"/>
    <w:pPr>
      <w:widowControl w:val="false"/>
      <w:bidi w:val="0"/>
      <w:spacing w:before="140" w:after="0"/>
      <w:ind w:firstLine="100"/>
      <w:jc w:val="left"/>
    </w:pPr>
    <w:rPr>
      <w:rFonts w:ascii="Arial" w:hAnsi="Arial" w:eastAsia="Times New Roman" w:cs="Arial"/>
      <w:color w:val="00000A"/>
      <w:kern w:val="0"/>
      <w:sz w:val="20"/>
      <w:szCs w:val="20"/>
      <w:lang w:val="pl-PL" w:eastAsia="pl-PL" w:bidi="ar-SA"/>
    </w:rPr>
  </w:style>
  <w:style w:type="paragraph" w:styleId="BodyText3">
    <w:name w:val="Body Text 3"/>
    <w:basedOn w:val="Normal"/>
    <w:link w:val="Tekstpodstawowy3Znak"/>
    <w:semiHidden/>
    <w:qFormat/>
    <w:rsid w:val="007c2960"/>
    <w:pPr>
      <w:shd w:val="clear" w:color="auto" w:fill="CCFFCC"/>
      <w:spacing w:lineRule="auto" w:line="240" w:before="0" w:after="0"/>
      <w:jc w:val="center"/>
    </w:pPr>
    <w:rPr>
      <w:rFonts w:ascii="Times New Roman" w:hAnsi="Times New Roman" w:eastAsia="Times New Roman" w:cs="Times New Roman"/>
      <w:b/>
      <w:bCs/>
      <w:sz w:val="28"/>
      <w:szCs w:val="24"/>
      <w:lang w:eastAsia="pl-PL"/>
    </w:rPr>
  </w:style>
  <w:style w:type="paragraph" w:styleId="Standard" w:customStyle="1">
    <w:name w:val="Standard"/>
    <w:qFormat/>
    <w:rsid w:val="007c2960"/>
    <w:pPr>
      <w:widowControl w:val="false"/>
      <w:bidi w:val="0"/>
      <w:jc w:val="left"/>
    </w:pPr>
    <w:rPr>
      <w:rFonts w:ascii="Times New Roman" w:hAnsi="Times New Roman" w:eastAsia="Times New Roman" w:cs="Times New Roman"/>
      <w:color w:val="00000A"/>
      <w:kern w:val="0"/>
      <w:sz w:val="24"/>
      <w:szCs w:val="24"/>
      <w:lang w:val="pl-PL" w:eastAsia="pl-PL" w:bidi="ar-SA"/>
    </w:rPr>
  </w:style>
  <w:style w:type="paragraph" w:styleId="Tekstpodstawowy21" w:customStyle="1">
    <w:name w:val="Tekst podstawowy 21"/>
    <w:basedOn w:val="Normal"/>
    <w:qFormat/>
    <w:rsid w:val="007c2960"/>
    <w:pPr>
      <w:spacing w:lineRule="auto" w:line="240" w:before="0" w:after="0"/>
      <w:ind w:left="360" w:hanging="0"/>
      <w:textAlignment w:val="baseline"/>
    </w:pPr>
    <w:rPr>
      <w:rFonts w:ascii="Times New Roman" w:hAnsi="Times New Roman" w:eastAsia="Times New Roman" w:cs="Times New Roman"/>
      <w:sz w:val="24"/>
      <w:szCs w:val="20"/>
      <w:lang w:eastAsia="pl-PL"/>
    </w:rPr>
  </w:style>
  <w:style w:type="paragraph" w:styleId="Tekstpodstawowywcity31" w:customStyle="1">
    <w:name w:val="Tekst podstawowy wcięty 31"/>
    <w:basedOn w:val="Normal"/>
    <w:qFormat/>
    <w:rsid w:val="007c2960"/>
    <w:pPr>
      <w:spacing w:lineRule="auto" w:line="240" w:before="0" w:after="0"/>
      <w:ind w:left="540" w:hanging="360"/>
      <w:jc w:val="both"/>
    </w:pPr>
    <w:rPr>
      <w:rFonts w:ascii="Times New Roman" w:hAnsi="Times New Roman" w:eastAsia="Times New Roman" w:cs="Times New Roman"/>
      <w:sz w:val="24"/>
      <w:szCs w:val="20"/>
      <w:lang w:eastAsia="pl-PL"/>
    </w:rPr>
  </w:style>
  <w:style w:type="paragraph" w:styleId="ProPublicoa" w:customStyle="1">
    <w:name w:val="ProPublico_a)"/>
    <w:basedOn w:val="Normal"/>
    <w:qFormat/>
    <w:rsid w:val="007c2960"/>
    <w:pPr>
      <w:spacing w:lineRule="auto" w:line="240" w:before="0" w:after="0"/>
    </w:pPr>
    <w:rPr>
      <w:rFonts w:ascii="Times New Roman" w:hAnsi="Times New Roman" w:eastAsia="Times New Roman" w:cs="Times New Roman"/>
      <w:sz w:val="24"/>
      <w:szCs w:val="20"/>
      <w:lang w:eastAsia="pl-PL"/>
    </w:rPr>
  </w:style>
  <w:style w:type="paragraph" w:styleId="ProPublico1" w:customStyle="1">
    <w:name w:val="ProPublico1"/>
    <w:basedOn w:val="Normal"/>
    <w:qFormat/>
    <w:rsid w:val="007c2960"/>
    <w:pPr>
      <w:spacing w:lineRule="auto" w:line="360" w:before="0" w:after="0"/>
      <w:jc w:val="both"/>
      <w:outlineLvl w:val="0"/>
    </w:pPr>
    <w:rPr>
      <w:rFonts w:ascii="Times New Roman" w:hAnsi="Times New Roman" w:eastAsia="Times New Roman" w:cs="Times New Roman"/>
      <w:sz w:val="24"/>
      <w:szCs w:val="20"/>
      <w:lang w:eastAsia="pl-PL"/>
    </w:rPr>
  </w:style>
  <w:style w:type="paragraph" w:styleId="ProPublico11" w:customStyle="1">
    <w:name w:val="ProPublico1.1"/>
    <w:basedOn w:val="ProPublico1"/>
    <w:qFormat/>
    <w:rsid w:val="007c2960"/>
    <w:pPr>
      <w:tabs>
        <w:tab w:val="left" w:pos="360" w:leader="none"/>
        <w:tab w:val="left" w:pos="1557" w:leader="none"/>
      </w:tabs>
      <w:ind w:left="360" w:hanging="360"/>
      <w:outlineLvl w:val="1"/>
    </w:pPr>
    <w:rPr>
      <w:b/>
    </w:rPr>
  </w:style>
  <w:style w:type="paragraph" w:styleId="NormalWeb">
    <w:name w:val="Normal (Web)"/>
    <w:basedOn w:val="Normal"/>
    <w:semiHidden/>
    <w:qFormat/>
    <w:rsid w:val="007c2960"/>
    <w:pPr>
      <w:spacing w:lineRule="auto" w:line="240" w:before="100" w:after="100"/>
    </w:pPr>
    <w:rPr>
      <w:rFonts w:ascii="Times New Roman" w:hAnsi="Times New Roman" w:eastAsia="Times New Roman" w:cs="Times New Roman"/>
      <w:sz w:val="24"/>
      <w:szCs w:val="20"/>
      <w:lang w:eastAsia="pl-PL"/>
    </w:rPr>
  </w:style>
  <w:style w:type="paragraph" w:styleId="Tytu">
    <w:name w:val="Title"/>
    <w:basedOn w:val="Normal"/>
    <w:link w:val="TytuZnak"/>
    <w:qFormat/>
    <w:rsid w:val="007c2960"/>
    <w:pPr>
      <w:spacing w:lineRule="auto" w:line="240" w:before="0" w:after="0"/>
      <w:jc w:val="center"/>
    </w:pPr>
    <w:rPr>
      <w:rFonts w:ascii="Times New Roman" w:hAnsi="Times New Roman" w:eastAsia="Times New Roman" w:cs="Times New Roman"/>
      <w:sz w:val="36"/>
      <w:szCs w:val="20"/>
      <w:lang w:eastAsia="pl-PL"/>
    </w:rPr>
  </w:style>
  <w:style w:type="paragraph" w:styleId="BlockText">
    <w:name w:val="Block Text"/>
    <w:basedOn w:val="Normal"/>
    <w:semiHidden/>
    <w:qFormat/>
    <w:rsid w:val="007c2960"/>
    <w:pPr>
      <w:shd w:val="clear" w:color="auto" w:fill="FFFFFF"/>
      <w:tabs>
        <w:tab w:val="left" w:pos="3780" w:leader="dot"/>
      </w:tabs>
      <w:spacing w:lineRule="exact" w:line="240" w:before="211" w:after="0"/>
      <w:ind w:left="115" w:right="346" w:hanging="0"/>
      <w:jc w:val="both"/>
    </w:pPr>
    <w:rPr>
      <w:rFonts w:ascii="Times New Roman" w:hAnsi="Times New Roman" w:eastAsia="Times New Roman" w:cs="Times New Roman"/>
      <w:sz w:val="24"/>
      <w:szCs w:val="24"/>
      <w:lang w:eastAsia="pl-PL"/>
    </w:rPr>
  </w:style>
  <w:style w:type="paragraph" w:styleId="Przypiskocowy" w:customStyle="1">
    <w:name w:val="Endnote Text"/>
    <w:basedOn w:val="Normal"/>
    <w:link w:val="TekstprzypisukocowegoZnak"/>
    <w:rsid w:val="007c2960"/>
    <w:pPr>
      <w:spacing w:lineRule="auto" w:line="240" w:before="0" w:after="0"/>
    </w:pPr>
    <w:rPr>
      <w:rFonts w:ascii="Times New Roman" w:hAnsi="Times New Roman" w:eastAsia="Times New Roman" w:cs="Times New Roman"/>
      <w:sz w:val="20"/>
      <w:szCs w:val="20"/>
      <w:lang w:eastAsia="pl-PL"/>
    </w:rPr>
  </w:style>
  <w:style w:type="paragraph" w:styleId="DomylnaczcionkaakapituAkapitZnakZnakZnakZnakZnakZnakZnakZnakZnakZnakZnakZnakZnakZnakZnakZnakZnakZnakZnakZnakZnakZnakZnakZnakZnakZnakZnakZnak" w:customStyle="1">
    <w:name w:val="Domyślna czcionka akapitu Akapit Znak Znak Znak Znak Znak Znak Znak Znak Znak Znak Znak Znak Znak Znak Znak Znak Znak Znak Znak Znak Znak Znak Znak Znak Znak Znak Znak Znak"/>
    <w:basedOn w:val="Normal"/>
    <w:qFormat/>
    <w:rsid w:val="007c2960"/>
    <w:pPr>
      <w:spacing w:lineRule="auto" w:line="240" w:before="0" w:after="0"/>
    </w:pPr>
    <w:rPr>
      <w:rFonts w:ascii="Times New Roman" w:hAnsi="Times New Roman" w:eastAsia="Times New Roman" w:cs="Times New Roman"/>
      <w:sz w:val="24"/>
      <w:szCs w:val="24"/>
      <w:lang w:eastAsia="pl-PL"/>
    </w:rPr>
  </w:style>
  <w:style w:type="paragraph" w:styleId="ListParagraph">
    <w:name w:val="List Paragraph"/>
    <w:basedOn w:val="Normal"/>
    <w:uiPriority w:val="99"/>
    <w:qFormat/>
    <w:rsid w:val="007c2960"/>
    <w:pPr>
      <w:spacing w:before="0" w:after="200"/>
      <w:ind w:left="720" w:hanging="0"/>
      <w:contextualSpacing/>
    </w:pPr>
    <w:rPr>
      <w:rFonts w:ascii="Calibri" w:hAnsi="Calibri" w:eastAsia="Times New Roman" w:cs="Times New Roman"/>
      <w:lang w:eastAsia="pl-PL"/>
    </w:rPr>
  </w:style>
  <w:style w:type="paragraph" w:styleId="Teksttreci1" w:customStyle="1">
    <w:name w:val="Tekst treści1"/>
    <w:basedOn w:val="Normal"/>
    <w:link w:val="Teksttreci"/>
    <w:uiPriority w:val="99"/>
    <w:qFormat/>
    <w:rsid w:val="007c2960"/>
    <w:pPr>
      <w:shd w:val="clear" w:color="auto" w:fill="FFFFFF"/>
      <w:spacing w:lineRule="exact" w:line="270" w:before="360" w:after="120"/>
      <w:ind w:hanging="700"/>
    </w:pPr>
    <w:rPr>
      <w:rFonts w:ascii="Tahoma" w:hAnsi="Tahoma" w:cs="Tahoma"/>
      <w:sz w:val="21"/>
      <w:szCs w:val="21"/>
    </w:rPr>
  </w:style>
  <w:style w:type="numbering" w:styleId="NoList" w:default="1">
    <w:name w:val="No List"/>
    <w:uiPriority w:val="99"/>
    <w:semiHidden/>
    <w:unhideWhenUsed/>
    <w:qFormat/>
  </w:style>
  <w:style w:type="numbering" w:styleId="Bezlisty1" w:customStyle="1">
    <w:name w:val="Bez listy1"/>
    <w:uiPriority w:val="99"/>
    <w:semiHidden/>
    <w:unhideWhenUsed/>
    <w:qFormat/>
    <w:rsid w:val="007c2960"/>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AB61F-6382-4630-B8F2-2E3AB01E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Application>LibreOffice/6.0.0.3$Windows_x86 LibreOffice_project/64a0f66915f38c6217de274f0aa8e15618924765</Application>
  <Pages>8</Pages>
  <Words>3226</Words>
  <Characters>21077</Characters>
  <CharactersWithSpaces>23964</CharactersWithSpaces>
  <Paragraphs>308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2017-07-12T11:48:00Z</dcterms:created>
  <dc:creator>Anna Morenc-Sulewska</dc:creator>
  <dc:description/>
  <dc:language>pl-PL</dc:language>
  <cp:lastModifiedBy/>
  <cp:lastPrinted>2018-07-09T10:41:43Z</cp:lastPrinted>
  <dcterms:modified xsi:type="dcterms:W3CDTF">2018-07-09T10:43:47Z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