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EBC2" w14:textId="3ECF500C" w:rsidR="0060665F" w:rsidRPr="001579B9" w:rsidRDefault="0060665F" w:rsidP="0060665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Łukta, dnia............................202</w:t>
      </w:r>
      <w:r w:rsidR="006A7D57"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</w:t>
      </w:r>
    </w:p>
    <w:p w14:paraId="12067B6C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9A126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567EA25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14:paraId="2E8E8840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2D0DCE00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(adres)</w:t>
      </w:r>
    </w:p>
    <w:p w14:paraId="05A4AC2C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196DC31E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(telefon)</w:t>
      </w:r>
    </w:p>
    <w:p w14:paraId="22E3130B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E48DC" w14:textId="77777777" w:rsidR="0060665F" w:rsidRPr="001579B9" w:rsidRDefault="0060665F" w:rsidP="0060665F">
      <w:pPr>
        <w:spacing w:after="0"/>
        <w:ind w:left="4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Łukta</w:t>
      </w:r>
    </w:p>
    <w:p w14:paraId="481E2525" w14:textId="77777777" w:rsidR="0060665F" w:rsidRPr="001579B9" w:rsidRDefault="0060665F" w:rsidP="0060665F">
      <w:pPr>
        <w:spacing w:after="0"/>
        <w:ind w:left="4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Mazurska 2</w:t>
      </w:r>
    </w:p>
    <w:p w14:paraId="4783D4C8" w14:textId="77777777" w:rsidR="0060665F" w:rsidRPr="001579B9" w:rsidRDefault="0060665F" w:rsidP="0060665F">
      <w:pPr>
        <w:spacing w:after="0"/>
        <w:ind w:left="4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14-105 Łukta</w:t>
      </w:r>
    </w:p>
    <w:p w14:paraId="2786DC6B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2AD97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A66F3" w14:textId="77777777" w:rsidR="0060665F" w:rsidRPr="001579B9" w:rsidRDefault="0060665F" w:rsidP="006066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369C641A" w14:textId="02AD2FD0" w:rsidR="0060665F" w:rsidRPr="001579B9" w:rsidRDefault="0060665F" w:rsidP="006066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zamiaru usunięcia przez osoby fizyczne drzew, które są usuwane na cele niezwiązane</w:t>
      </w:r>
      <w:r w:rsidR="001579B9"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1916AD"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57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prowadzeniem działalności gospodarczej,</w:t>
      </w:r>
    </w:p>
    <w:p w14:paraId="28B8FB9C" w14:textId="26B81C62" w:rsidR="0060665F" w:rsidRPr="001579B9" w:rsidRDefault="0060665F" w:rsidP="006066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83 f ust. 4 ustawy z dnia 16 kwietnia 2004 r. o ochronie przyrody </w:t>
      </w: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(tj. Dz. U. z 202</w:t>
      </w:r>
      <w:r w:rsidR="000E6A5F"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E6A5F"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1336</w:t>
      </w: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5B99520F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DE0BE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nieruchomości (numer działki, obręb): </w:t>
      </w:r>
    </w:p>
    <w:p w14:paraId="77D3A3F3" w14:textId="62B2C9CB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6AD"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0D4593B2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drzew, gatunek, obwód mierzony na wysokości 5 cm:</w:t>
      </w:r>
    </w:p>
    <w:p w14:paraId="48E3E970" w14:textId="7FF46CAD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D57"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="001916AD"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A7F3F95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7256D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43238876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1)Rysunek lub mapa określająca usytuowanie drzewa na nieruchomości</w:t>
      </w:r>
    </w:p>
    <w:p w14:paraId="4536E3BE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2)Pisemna zgoda właściciela nieruchomości</w:t>
      </w:r>
    </w:p>
    <w:p w14:paraId="65CBD7CC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29CE7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A240F" w14:textId="77777777" w:rsidR="0060665F" w:rsidRPr="001579B9" w:rsidRDefault="0060665F" w:rsidP="006066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61AA2" w14:textId="77777777" w:rsidR="0060665F" w:rsidRPr="001579B9" w:rsidRDefault="0060665F" w:rsidP="0060665F">
      <w:pPr>
        <w:spacing w:after="0"/>
        <w:ind w:left="41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3BF46CA1" w14:textId="0758547C" w:rsidR="001916AD" w:rsidRPr="001579B9" w:rsidRDefault="0060665F" w:rsidP="001916AD">
      <w:pPr>
        <w:spacing w:after="0"/>
        <w:ind w:left="4196"/>
        <w:jc w:val="center"/>
        <w:rPr>
          <w:rStyle w:val="swissbold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B9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50FA3EFE" w14:textId="37FC45BC" w:rsidR="006A7D57" w:rsidRPr="001579B9" w:rsidRDefault="006A7D57" w:rsidP="006A7D57">
      <w:pPr>
        <w:pStyle w:val="PrzykladprzypisPrzyklad"/>
        <w:spacing w:before="240" w:after="240"/>
        <w:jc w:val="center"/>
        <w:rPr>
          <w:rStyle w:val="swissbold"/>
          <w:rFonts w:ascii="Times New Roman" w:hAnsi="Times New Roman" w:cs="Times New Roman"/>
          <w:sz w:val="20"/>
          <w:szCs w:val="20"/>
          <w:u w:val="single"/>
        </w:rPr>
      </w:pPr>
      <w:r w:rsidRPr="001579B9">
        <w:rPr>
          <w:rStyle w:val="swissbold"/>
          <w:rFonts w:ascii="Times New Roman" w:hAnsi="Times New Roman" w:cs="Times New Roman"/>
          <w:sz w:val="20"/>
          <w:szCs w:val="20"/>
          <w:u w:val="single"/>
        </w:rPr>
        <w:t>Pouczenie</w:t>
      </w:r>
    </w:p>
    <w:p w14:paraId="2B4F894A" w14:textId="72E0E6D9" w:rsidR="006A7D57" w:rsidRPr="001916AD" w:rsidRDefault="006A7D57" w:rsidP="006A7D57">
      <w:pPr>
        <w:pStyle w:val="PrzykladprzypisPrzyklad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Stosownie do art. 83f ust. 4 ustawy z dnia 16 kwietnia 2004 r. o ochronie przyrody (tj. Dz.U. z 202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>3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> r. poz.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 xml:space="preserve"> 1336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 xml:space="preserve"> z zm.) właściciel nieruchomości jest obowiązany dokonać zgłoszenia do 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>wójta gminy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 xml:space="preserve"> zamiaru usunięcia drzewa, jeżeli obwód pnia drzewa mierzonego na wysokości 5 cm przekracza:</w:t>
      </w:r>
    </w:p>
    <w:p w14:paraId="2552AEC1" w14:textId="77777777" w:rsidR="006A7D57" w:rsidRPr="001916AD" w:rsidRDefault="006A7D57" w:rsidP="006A7D57">
      <w:pPr>
        <w:pStyle w:val="PrzykladprzypisPrzyklad"/>
        <w:tabs>
          <w:tab w:val="clear" w:pos="3288"/>
        </w:tabs>
        <w:ind w:left="420" w:hanging="420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1)</w:t>
      </w:r>
      <w:r w:rsidRPr="001916AD">
        <w:rPr>
          <w:rFonts w:ascii="Times New Roman" w:hAnsi="Times New Roman" w:cs="Times New Roman"/>
          <w:sz w:val="20"/>
          <w:szCs w:val="20"/>
        </w:rPr>
        <w:tab/>
        <w:t>80 cm – w przypadku top</w:t>
      </w:r>
      <w:r w:rsidRPr="001916AD">
        <w:rPr>
          <w:rStyle w:val="bezdzielenia"/>
          <w:rFonts w:ascii="Times New Roman" w:hAnsi="Times New Roman" w:cs="Times New Roman"/>
          <w:sz w:val="20"/>
          <w:szCs w:val="20"/>
        </w:rPr>
        <w:t>oli</w:t>
      </w:r>
      <w:r w:rsidRPr="001916AD">
        <w:rPr>
          <w:rFonts w:ascii="Times New Roman" w:hAnsi="Times New Roman" w:cs="Times New Roman"/>
          <w:sz w:val="20"/>
          <w:szCs w:val="20"/>
        </w:rPr>
        <w:t>, wierzb, klonu jesionolistnego oraz klonu srebrzystego;</w:t>
      </w:r>
    </w:p>
    <w:p w14:paraId="7006F7E7" w14:textId="77777777" w:rsidR="006A7D57" w:rsidRPr="001916AD" w:rsidRDefault="006A7D57" w:rsidP="006A7D57">
      <w:pPr>
        <w:pStyle w:val="PrzykladprzypisPrzyklad"/>
        <w:tabs>
          <w:tab w:val="clear" w:pos="3288"/>
        </w:tabs>
        <w:ind w:left="420" w:hanging="420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2)</w:t>
      </w:r>
      <w:r w:rsidRPr="001916AD">
        <w:rPr>
          <w:rFonts w:ascii="Times New Roman" w:hAnsi="Times New Roman" w:cs="Times New Roman"/>
          <w:sz w:val="20"/>
          <w:szCs w:val="20"/>
        </w:rPr>
        <w:tab/>
        <w:t xml:space="preserve">65 cm – w przypadku kasztanowca zwyczajnego, robinii akacjowej oraz platana </w:t>
      </w:r>
      <w:proofErr w:type="spellStart"/>
      <w:r w:rsidRPr="001916AD">
        <w:rPr>
          <w:rFonts w:ascii="Times New Roman" w:hAnsi="Times New Roman" w:cs="Times New Roman"/>
          <w:sz w:val="20"/>
          <w:szCs w:val="20"/>
        </w:rPr>
        <w:t>klonolistnego</w:t>
      </w:r>
      <w:proofErr w:type="spellEnd"/>
      <w:r w:rsidRPr="001916AD">
        <w:rPr>
          <w:rFonts w:ascii="Times New Roman" w:hAnsi="Times New Roman" w:cs="Times New Roman"/>
          <w:sz w:val="20"/>
          <w:szCs w:val="20"/>
        </w:rPr>
        <w:t>;</w:t>
      </w:r>
    </w:p>
    <w:p w14:paraId="5661584C" w14:textId="77777777" w:rsidR="006A7D57" w:rsidRPr="001916AD" w:rsidRDefault="006A7D57" w:rsidP="006A7D57">
      <w:pPr>
        <w:pStyle w:val="PrzykladprzypisPrzyklad"/>
        <w:tabs>
          <w:tab w:val="clear" w:pos="3288"/>
        </w:tabs>
        <w:ind w:left="420" w:hanging="420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3)</w:t>
      </w:r>
      <w:r w:rsidRPr="001916AD">
        <w:rPr>
          <w:rFonts w:ascii="Times New Roman" w:hAnsi="Times New Roman" w:cs="Times New Roman"/>
          <w:sz w:val="20"/>
          <w:szCs w:val="20"/>
        </w:rPr>
        <w:tab/>
        <w:t>50 cm – w przypadku pozostałych gatunków drzew.</w:t>
      </w:r>
    </w:p>
    <w:p w14:paraId="6F852D5B" w14:textId="77777777" w:rsidR="006A7D57" w:rsidRPr="001916AD" w:rsidRDefault="006A7D57" w:rsidP="006A7D57">
      <w:pPr>
        <w:pStyle w:val="PrzykladprzypisPrzyklad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Organ, w terminie 21 dni od dnia doręczenia zgłoszenia, dokona oględzin drzew objętych zamiarem usunięcia i sporządzi protokół z tej czynności.</w:t>
      </w:r>
    </w:p>
    <w:p w14:paraId="57F9BF20" w14:textId="3AC40EF9" w:rsidR="006A7D57" w:rsidRPr="001916AD" w:rsidRDefault="006A7D57" w:rsidP="006A7D57">
      <w:pPr>
        <w:pStyle w:val="PrzykladprzypisPrzyklad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lastRenderedPageBreak/>
        <w:t xml:space="preserve">W terminie 14 dni od dnia oględzin </w:t>
      </w:r>
      <w:r w:rsidR="00BE58BC" w:rsidRPr="001916AD">
        <w:rPr>
          <w:rStyle w:val="swissbold"/>
          <w:rFonts w:ascii="Times New Roman" w:hAnsi="Times New Roman" w:cs="Times New Roman"/>
          <w:sz w:val="20"/>
          <w:szCs w:val="20"/>
        </w:rPr>
        <w:t>wójt gminy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 xml:space="preserve"> może, w drodze</w:t>
      </w:r>
      <w:r w:rsidR="001579B9">
        <w:rPr>
          <w:rStyle w:val="swissbold"/>
          <w:rFonts w:ascii="Times New Roman" w:hAnsi="Times New Roman" w:cs="Times New Roman"/>
          <w:sz w:val="20"/>
          <w:szCs w:val="20"/>
        </w:rPr>
        <w:t xml:space="preserve"> 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>decyzji administracyjnej, wnieść sprzeciw.</w:t>
      </w:r>
    </w:p>
    <w:p w14:paraId="232608B1" w14:textId="77777777" w:rsidR="006A7D57" w:rsidRPr="001916AD" w:rsidRDefault="006A7D57" w:rsidP="006A7D57">
      <w:pPr>
        <w:pStyle w:val="PrzykladprzypisPrzyklad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Organ, o którym mowa w art. 83a ust. 1 ustawy o ochronie przyrody, może wnieść sprzeciw w przypadku:</w:t>
      </w:r>
    </w:p>
    <w:p w14:paraId="05282E85" w14:textId="77777777" w:rsidR="006A7D57" w:rsidRPr="001916AD" w:rsidRDefault="006A7D57" w:rsidP="006A7D57">
      <w:pPr>
        <w:pStyle w:val="PrzykladprzypisPrzyklad"/>
        <w:ind w:left="426" w:hanging="426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1)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lokalizacji drzewa:</w:t>
      </w:r>
    </w:p>
    <w:p w14:paraId="718D4AFA" w14:textId="77777777" w:rsidR="006A7D57" w:rsidRPr="001916AD" w:rsidRDefault="006A7D57" w:rsidP="006A7D57">
      <w:pPr>
        <w:pStyle w:val="PrzykladprzypisPrzyklad"/>
        <w:ind w:left="852" w:hanging="426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a)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na nieruchomości wpisanej do rejestru zabytków,</w:t>
      </w:r>
    </w:p>
    <w:p w14:paraId="54824E88" w14:textId="77777777" w:rsidR="006A7D57" w:rsidRPr="001916AD" w:rsidRDefault="006A7D57" w:rsidP="006A7D57">
      <w:pPr>
        <w:pStyle w:val="PrzykladprzypisPrzyklad"/>
        <w:ind w:left="852" w:hanging="426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b)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na terenie przeznaczonym w miejscowym planie zagospodarowania przestrzennego na zieleń lub chronionym innymi zapisami miejscowego planu zagospodarowania przestrzennego,</w:t>
      </w:r>
    </w:p>
    <w:p w14:paraId="260B9F09" w14:textId="77777777" w:rsidR="006A7D57" w:rsidRPr="001916AD" w:rsidRDefault="006A7D57" w:rsidP="006A7D57">
      <w:pPr>
        <w:pStyle w:val="PrzykladprzypisPrzyklad"/>
        <w:ind w:left="852" w:hanging="426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c)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na terenach objętych formami ochrony przyrody,</w:t>
      </w:r>
    </w:p>
    <w:p w14:paraId="26E0D7C4" w14:textId="77777777" w:rsidR="006A7D57" w:rsidRPr="001916AD" w:rsidRDefault="006A7D57" w:rsidP="006A7D57">
      <w:pPr>
        <w:pStyle w:val="PrzykladprzypisPrzyklad"/>
        <w:ind w:left="426" w:hanging="426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2)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spełnienia przez drzewo kryteriów pomnika przyrody.</w:t>
      </w:r>
    </w:p>
    <w:p w14:paraId="1AC23639" w14:textId="77777777" w:rsidR="006A7D57" w:rsidRPr="001916AD" w:rsidRDefault="006A7D57" w:rsidP="006A7D57">
      <w:pPr>
        <w:pStyle w:val="PrzykladprzypisPrzyklad"/>
        <w:ind w:left="227" w:hanging="227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Organ wnosi sprzeciw:</w:t>
      </w:r>
    </w:p>
    <w:p w14:paraId="27A6EF24" w14:textId="77777777" w:rsidR="006A7D57" w:rsidRPr="001916AD" w:rsidRDefault="006A7D57" w:rsidP="006A7D57">
      <w:pPr>
        <w:pStyle w:val="PrzykladprzypisPrzyklad"/>
        <w:ind w:left="420" w:hanging="420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1)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jeżeli zgłoszenie dotyczy usunięcia drzewa objętego obowiązkiem uzyskania zezwolenia na usunięcie;</w:t>
      </w:r>
    </w:p>
    <w:p w14:paraId="4A310807" w14:textId="77777777" w:rsidR="006A7D57" w:rsidRPr="001916AD" w:rsidRDefault="006A7D57" w:rsidP="006A7D57">
      <w:pPr>
        <w:pStyle w:val="PrzykladprzypisPrzyklad"/>
        <w:ind w:left="420" w:hanging="420"/>
        <w:rPr>
          <w:rStyle w:val="swissbold"/>
          <w:rFonts w:ascii="Times New Roman" w:hAnsi="Times New Roman" w:cs="Times New Roman"/>
          <w:sz w:val="20"/>
          <w:szCs w:val="20"/>
          <w:highlight w:val="yellow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2)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w przypadku braku uzupełnienia zgłoszenia na wezwanie organu (po postanowienie o uzupełnieniu braków zgłoszenia).</w:t>
      </w:r>
    </w:p>
    <w:p w14:paraId="560DC71D" w14:textId="77777777" w:rsidR="006A7D57" w:rsidRPr="001916AD" w:rsidRDefault="006A7D57" w:rsidP="006A7D57">
      <w:pPr>
        <w:pStyle w:val="PrzykladprzypisPrzyklad"/>
        <w:ind w:left="227" w:hanging="227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Usunięcie drzew, których dotyczy zgłoszenie, może nastąpić:</w:t>
      </w:r>
    </w:p>
    <w:p w14:paraId="699C83D1" w14:textId="77777777" w:rsidR="006A7D57" w:rsidRPr="001916AD" w:rsidRDefault="006A7D57" w:rsidP="006A7D57">
      <w:pPr>
        <w:pStyle w:val="PrzykladprzypisPrzyklad"/>
        <w:ind w:left="420" w:hanging="420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–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jeżeli organ nie wniósł sprzeciwu w terminie 14 dni od dokonania oględzin (za dzień wniesienia sprzeciwu uznaje się dzień nadania decyzji administracyjnej w placówce pocztowej operatora wyznaczonego w rozumieniu ustawy Prawo pocztowe) lub</w:t>
      </w:r>
    </w:p>
    <w:p w14:paraId="3479D26D" w14:textId="77777777" w:rsidR="006A7D57" w:rsidRPr="001916AD" w:rsidRDefault="006A7D57" w:rsidP="006A7D57">
      <w:pPr>
        <w:pStyle w:val="PrzykladprzypisPrzyklad"/>
        <w:ind w:left="420" w:hanging="420"/>
        <w:rPr>
          <w:rStyle w:val="swissbold"/>
          <w:rFonts w:ascii="Times New Roman" w:hAnsi="Times New Roman" w:cs="Times New Roman"/>
          <w:sz w:val="20"/>
          <w:szCs w:val="20"/>
        </w:rPr>
      </w:pPr>
      <w:r w:rsidRPr="001916AD">
        <w:rPr>
          <w:rStyle w:val="swissbold"/>
          <w:rFonts w:ascii="Times New Roman" w:hAnsi="Times New Roman" w:cs="Times New Roman"/>
          <w:sz w:val="20"/>
          <w:szCs w:val="20"/>
        </w:rPr>
        <w:t>–</w:t>
      </w:r>
      <w:r w:rsidRPr="001916AD">
        <w:rPr>
          <w:rStyle w:val="swissbold"/>
          <w:rFonts w:ascii="Times New Roman" w:hAnsi="Times New Roman" w:cs="Times New Roman"/>
          <w:sz w:val="20"/>
          <w:szCs w:val="20"/>
        </w:rPr>
        <w:tab/>
        <w:t>jeżeli organ przed upływem powyższego terminu wydał zaświadczenie o braku podstawy do wniesienia sprzeciwu.</w:t>
      </w:r>
    </w:p>
    <w:p w14:paraId="408A6FD9" w14:textId="77777777" w:rsidR="006A7D57" w:rsidRPr="001916AD" w:rsidRDefault="006A7D57" w:rsidP="006A7D5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16AD">
        <w:rPr>
          <w:rStyle w:val="swissbold"/>
          <w:rFonts w:ascii="Times New Roman" w:hAnsi="Times New Roman"/>
          <w:sz w:val="20"/>
          <w:szCs w:val="20"/>
        </w:rPr>
        <w:t>W przypadku nieusunięcia drzewa, którego dotyczy zgłoszenie, przed upływem 6 miesięcy od przeprowadzonych oględzin usunięcie drzewa może nastąpić po dokonaniu ponownego zgłoszenia.</w:t>
      </w:r>
    </w:p>
    <w:p w14:paraId="7B777327" w14:textId="77777777" w:rsidR="001916AD" w:rsidRDefault="001916AD" w:rsidP="0060665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1BA7E3D" w14:textId="77777777" w:rsidR="001916AD" w:rsidRDefault="001916AD" w:rsidP="0060665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4400CD" w14:textId="77777777" w:rsidR="001916AD" w:rsidRDefault="001916AD" w:rsidP="0060665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48C026B" w14:textId="77777777" w:rsidR="001916AD" w:rsidRDefault="001916AD" w:rsidP="0060665F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86F27F5" w14:textId="77777777" w:rsidR="0060665F" w:rsidRPr="001916AD" w:rsidRDefault="0060665F" w:rsidP="0060665F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Hlk92190717"/>
      <w:r w:rsidRPr="001916AD">
        <w:rPr>
          <w:rFonts w:ascii="Times New Roman" w:hAnsi="Times New Roman" w:cs="Times New Roman"/>
          <w:b/>
          <w:sz w:val="20"/>
          <w:szCs w:val="20"/>
        </w:rPr>
        <w:t>Klauzula informacyjna dla składających wnioski w sprawie usunięcia drzew i krzewów .</w:t>
      </w:r>
    </w:p>
    <w:p w14:paraId="7B5C9062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1BEA27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916AD">
        <w:rPr>
          <w:rFonts w:ascii="Times New Roman" w:hAnsi="Times New Roman" w:cs="Times New Roman"/>
          <w:i/>
          <w:sz w:val="20"/>
          <w:szCs w:val="20"/>
        </w:rPr>
        <w:t>Zgodnie z art. 13 ogólnego rozporządzenia o ochronie danych osobowych z dnia 27 kwietnia 2016 r (Dz.U. UE L 119 z 04.05.2016). informuję, iż:</w:t>
      </w:r>
    </w:p>
    <w:p w14:paraId="2EF29909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 xml:space="preserve">1) administratorem Pani/Pana danych osobowych jest Gmina Łukt z siedzibą w Łukta ul. Mazurska 2, 14-105 Łukta </w:t>
      </w:r>
    </w:p>
    <w:p w14:paraId="2BE5B0F5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2) kontakt z Inspektorem Ochrony Danych w Urzędzie Gminy Łukta możliwy jest pod numerem tel. nr. 89 647 5070 wew.42 lub 89 544 40 83 lub adresem email lukta@lukta.com.pl</w:t>
      </w:r>
    </w:p>
    <w:p w14:paraId="25C273CF" w14:textId="77777777" w:rsidR="0060665F" w:rsidRPr="001916AD" w:rsidRDefault="0060665F" w:rsidP="006066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3) Pani/Pana dane osobowe przetwarzane będą w celu realizacji ustawowych zadań Urzędu Gminy - na podstawie Ustawy z dnia 16 kwietnia 2004 r. O ochronie przyrody. (tj. Dz. U. z 2021 r. poz. 1923 ze zm.)</w:t>
      </w:r>
    </w:p>
    <w:p w14:paraId="2FE186A5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4) odbiorcami Pana/Pani danych osobowych będą wyłącznie podmioty upoważnione na podstawie prawa do uzyskiwania danych osobowych</w:t>
      </w:r>
    </w:p>
    <w:p w14:paraId="79F7357D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5) Pana/Pani dane osobowe przechowywane będą przez okres określony przepisami prawa, 5 lat</w:t>
      </w:r>
    </w:p>
    <w:p w14:paraId="1BCBFC8A" w14:textId="77777777" w:rsidR="0060665F" w:rsidRPr="001916AD" w:rsidRDefault="0060665F" w:rsidP="0060665F">
      <w:pPr>
        <w:pStyle w:val="p1"/>
        <w:rPr>
          <w:rFonts w:eastAsia="Times New Roman"/>
          <w:sz w:val="20"/>
          <w:szCs w:val="20"/>
        </w:rPr>
      </w:pPr>
      <w:r w:rsidRPr="001916AD">
        <w:rPr>
          <w:sz w:val="20"/>
          <w:szCs w:val="20"/>
        </w:rPr>
        <w:t>6) posiada Pani/Pan prawo</w:t>
      </w:r>
      <w:r w:rsidRPr="001916AD">
        <w:rPr>
          <w:rFonts w:eastAsia="Times New Roman"/>
          <w:sz w:val="20"/>
          <w:szCs w:val="20"/>
        </w:rPr>
        <w:t xml:space="preserve"> do żądania od administratora dostępu do danych osobowych, prawo do ich sprostowania oraz ograniczenia ich przetwarzania </w:t>
      </w:r>
    </w:p>
    <w:p w14:paraId="7BA404FC" w14:textId="77777777" w:rsidR="0060665F" w:rsidRPr="001916AD" w:rsidRDefault="0060665F" w:rsidP="0060665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7) ma Pan/Pani prawo wniesienia skargi do Prezesa Urzędu Ochrony Danych Osobowych</w:t>
      </w:r>
    </w:p>
    <w:p w14:paraId="5E6022FE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 xml:space="preserve">8) podanie danych osobowych w zakresie wymaganym ustawodawstwem jest obligatoryjne. </w:t>
      </w:r>
    </w:p>
    <w:p w14:paraId="292B5666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9E3EA6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D65DF8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1916A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1916AD">
        <w:rPr>
          <w:rFonts w:ascii="Times New Roman" w:hAnsi="Times New Roman" w:cs="Times New Roman"/>
          <w:sz w:val="20"/>
          <w:szCs w:val="20"/>
        </w:rPr>
        <w:t xml:space="preserve"> się z powyższą klauzulą</w:t>
      </w:r>
    </w:p>
    <w:p w14:paraId="15DFA9B8" w14:textId="77777777" w:rsidR="0060665F" w:rsidRPr="001916AD" w:rsidRDefault="0060665F" w:rsidP="006066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 xml:space="preserve"> ………………………………..</w:t>
      </w:r>
    </w:p>
    <w:p w14:paraId="3CA280A9" w14:textId="12299A17" w:rsidR="00AC291D" w:rsidRPr="001579B9" w:rsidRDefault="0060665F" w:rsidP="001579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16AD">
        <w:rPr>
          <w:rFonts w:ascii="Times New Roman" w:hAnsi="Times New Roman" w:cs="Times New Roman"/>
          <w:sz w:val="20"/>
          <w:szCs w:val="20"/>
        </w:rPr>
        <w:t xml:space="preserve"> Podpis</w:t>
      </w:r>
      <w:bookmarkEnd w:id="0"/>
    </w:p>
    <w:sectPr w:rsidR="00AC291D" w:rsidRPr="0015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5F"/>
    <w:rsid w:val="000E6A5F"/>
    <w:rsid w:val="001579B9"/>
    <w:rsid w:val="001916AD"/>
    <w:rsid w:val="0060665F"/>
    <w:rsid w:val="006A7D57"/>
    <w:rsid w:val="00AC291D"/>
    <w:rsid w:val="00B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1D9B"/>
  <w15:chartTrackingRefBased/>
  <w15:docId w15:val="{585C2738-49C2-4FE4-93CE-209677F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6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60665F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customStyle="1" w:styleId="PrzykladprzypisPrzyklad">
    <w:name w:val="Przyklad przypis (Przyklad)"/>
    <w:basedOn w:val="Normalny"/>
    <w:uiPriority w:val="99"/>
    <w:rsid w:val="006A7D57"/>
    <w:pPr>
      <w:widowControl w:val="0"/>
      <w:tabs>
        <w:tab w:val="left" w:pos="3288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 Pro" w:eastAsiaTheme="minorEastAsia" w:hAnsi="Myriad Pro" w:cs="Myriad Pro"/>
      <w:color w:val="000000"/>
      <w:sz w:val="14"/>
      <w:szCs w:val="14"/>
      <w:lang w:eastAsia="pl-PL"/>
    </w:rPr>
  </w:style>
  <w:style w:type="character" w:customStyle="1" w:styleId="bezdzielenia">
    <w:name w:val="bez dzielenia"/>
    <w:uiPriority w:val="99"/>
    <w:rsid w:val="006A7D57"/>
  </w:style>
  <w:style w:type="character" w:customStyle="1" w:styleId="swissbold">
    <w:name w:val="swiss bold"/>
    <w:uiPriority w:val="99"/>
    <w:rsid w:val="006A7D57"/>
    <w:rPr>
      <w:rFonts w:ascii="Myriad Pro Light" w:hAnsi="Myriad Pro Light"/>
    </w:rPr>
  </w:style>
  <w:style w:type="character" w:styleId="Uwydatnienie">
    <w:name w:val="Emphasis"/>
    <w:basedOn w:val="Domylnaczcionkaakapitu"/>
    <w:uiPriority w:val="20"/>
    <w:qFormat/>
    <w:rsid w:val="00BE5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162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93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889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2024-01-04T09:18:00Z</cp:lastPrinted>
  <dcterms:created xsi:type="dcterms:W3CDTF">2023-01-09T12:53:00Z</dcterms:created>
  <dcterms:modified xsi:type="dcterms:W3CDTF">2024-01-04T09:18:00Z</dcterms:modified>
</cp:coreProperties>
</file>